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1728"/>
        <w:gridCol w:w="9802"/>
      </w:tblGrid>
      <w:tr w:rsidR="007E4446" w14:paraId="40EBA219" w14:textId="77777777" w:rsidTr="00A42039">
        <w:trPr>
          <w:trHeight w:hRule="exact" w:val="2250"/>
        </w:trPr>
        <w:tc>
          <w:tcPr>
            <w:tcW w:w="1728" w:type="dxa"/>
            <w:tcBorders>
              <w:top w:val="none" w:sz="0" w:space="0" w:color="000000"/>
              <w:left w:val="none" w:sz="0" w:space="0" w:color="000000"/>
              <w:bottom w:val="none" w:sz="0" w:space="0" w:color="000000"/>
              <w:right w:val="none" w:sz="0" w:space="0" w:color="000000"/>
            </w:tcBorders>
          </w:tcPr>
          <w:p w14:paraId="32E0F4C9" w14:textId="77777777" w:rsidR="007E4446" w:rsidRDefault="008536A0">
            <w:pPr>
              <w:spacing w:before="11"/>
              <w:ind w:left="20"/>
              <w:jc w:val="center"/>
              <w:textAlignment w:val="baseline"/>
            </w:pPr>
            <w:r>
              <w:rPr>
                <w:noProof/>
              </w:rPr>
              <w:drawing>
                <wp:inline distT="0" distB="0" distL="0" distR="0" wp14:anchorId="6332343A" wp14:editId="180A7654">
                  <wp:extent cx="1084580" cy="7562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stretch>
                            <a:fillRect/>
                          </a:stretch>
                        </pic:blipFill>
                        <pic:spPr>
                          <a:xfrm>
                            <a:off x="0" y="0"/>
                            <a:ext cx="1084580" cy="756285"/>
                          </a:xfrm>
                          <a:prstGeom prst="rect">
                            <a:avLst/>
                          </a:prstGeom>
                        </pic:spPr>
                      </pic:pic>
                    </a:graphicData>
                  </a:graphic>
                </wp:inline>
              </w:drawing>
            </w:r>
          </w:p>
        </w:tc>
        <w:tc>
          <w:tcPr>
            <w:tcW w:w="9802" w:type="dxa"/>
            <w:tcBorders>
              <w:top w:val="none" w:sz="0" w:space="0" w:color="000000"/>
              <w:left w:val="none" w:sz="0" w:space="0" w:color="000000"/>
              <w:bottom w:val="none" w:sz="0" w:space="0" w:color="000000"/>
              <w:right w:val="none" w:sz="0" w:space="0" w:color="000000"/>
            </w:tcBorders>
          </w:tcPr>
          <w:p w14:paraId="7B1B84A7" w14:textId="77777777" w:rsidR="007E4446" w:rsidRPr="002447B9" w:rsidRDefault="008536A0">
            <w:pPr>
              <w:spacing w:before="57" w:line="434" w:lineRule="exact"/>
              <w:ind w:right="1411"/>
              <w:jc w:val="right"/>
              <w:textAlignment w:val="baseline"/>
              <w:rPr>
                <w:rFonts w:ascii="Georgia" w:eastAsia="Georgia" w:hAnsi="Georgia"/>
                <w:b/>
                <w:color w:val="548DD4" w:themeColor="text2" w:themeTint="99"/>
                <w:sz w:val="40"/>
              </w:rPr>
            </w:pPr>
            <w:r w:rsidRPr="002447B9">
              <w:rPr>
                <w:rFonts w:ascii="Georgia" w:eastAsia="Georgia" w:hAnsi="Georgia"/>
                <w:b/>
                <w:color w:val="548DD4" w:themeColor="text2" w:themeTint="99"/>
                <w:sz w:val="40"/>
              </w:rPr>
              <w:t>RICHMOND CHAPTER OF IEEE PES</w:t>
            </w:r>
          </w:p>
          <w:p w14:paraId="69BCFF5D" w14:textId="77777777" w:rsidR="007E4446" w:rsidRDefault="008536A0">
            <w:pPr>
              <w:spacing w:before="243" w:line="303" w:lineRule="exact"/>
              <w:ind w:left="2376"/>
              <w:textAlignment w:val="baseline"/>
              <w:rPr>
                <w:rFonts w:ascii="Georgia" w:eastAsia="Georgia" w:hAnsi="Georgia"/>
                <w:b/>
                <w:color w:val="000000"/>
                <w:sz w:val="28"/>
              </w:rPr>
            </w:pPr>
            <w:r>
              <w:rPr>
                <w:rFonts w:ascii="Georgia" w:eastAsia="Georgia" w:hAnsi="Georgia"/>
                <w:b/>
                <w:color w:val="000000"/>
                <w:sz w:val="28"/>
              </w:rPr>
              <w:t>PES OFFICERS</w:t>
            </w:r>
          </w:p>
          <w:p w14:paraId="129D8701" w14:textId="77777777" w:rsidR="00A42039" w:rsidRDefault="008D39FD" w:rsidP="00A42039">
            <w:pPr>
              <w:spacing w:line="218" w:lineRule="exact"/>
              <w:ind w:left="2448"/>
              <w:textAlignment w:val="baseline"/>
              <w:rPr>
                <w:rFonts w:eastAsia="Times New Roman"/>
                <w:b/>
                <w:color w:val="000000"/>
                <w:sz w:val="20"/>
              </w:rPr>
            </w:pPr>
            <w:r>
              <w:rPr>
                <w:rFonts w:eastAsia="Times New Roman"/>
                <w:b/>
                <w:color w:val="000000"/>
                <w:sz w:val="20"/>
              </w:rPr>
              <w:t>Alan Ott – (804)</w:t>
            </w:r>
            <w:r w:rsidR="008536A0">
              <w:rPr>
                <w:rFonts w:eastAsia="Times New Roman"/>
                <w:b/>
                <w:color w:val="000000"/>
                <w:sz w:val="20"/>
              </w:rPr>
              <w:t xml:space="preserve">257-4823 </w:t>
            </w:r>
            <w:r w:rsidR="008536A0">
              <w:rPr>
                <w:rFonts w:eastAsia="Times New Roman"/>
                <w:b/>
                <w:color w:val="000000"/>
                <w:sz w:val="20"/>
              </w:rPr>
              <w:br/>
            </w:r>
            <w:r w:rsidR="00A42039">
              <w:rPr>
                <w:rFonts w:eastAsia="Times New Roman"/>
                <w:b/>
                <w:color w:val="000000"/>
                <w:sz w:val="20"/>
              </w:rPr>
              <w:t>Brian King</w:t>
            </w:r>
            <w:r w:rsidR="008536A0">
              <w:rPr>
                <w:rFonts w:eastAsia="Times New Roman"/>
                <w:b/>
                <w:color w:val="000000"/>
                <w:sz w:val="20"/>
              </w:rPr>
              <w:t xml:space="preserve"> – </w:t>
            </w:r>
            <w:r>
              <w:rPr>
                <w:rFonts w:eastAsia="Times New Roman"/>
                <w:b/>
                <w:color w:val="000000"/>
                <w:sz w:val="20"/>
              </w:rPr>
              <w:t>(</w:t>
            </w:r>
            <w:r w:rsidR="008536A0">
              <w:rPr>
                <w:rFonts w:eastAsia="Times New Roman"/>
                <w:b/>
                <w:color w:val="000000"/>
                <w:sz w:val="20"/>
              </w:rPr>
              <w:t>804</w:t>
            </w:r>
            <w:r>
              <w:rPr>
                <w:rFonts w:eastAsia="Times New Roman"/>
                <w:b/>
                <w:color w:val="000000"/>
                <w:sz w:val="20"/>
              </w:rPr>
              <w:t xml:space="preserve">) </w:t>
            </w:r>
            <w:r w:rsidR="00A42039">
              <w:rPr>
                <w:rFonts w:eastAsia="Times New Roman"/>
                <w:b/>
                <w:color w:val="000000"/>
                <w:sz w:val="20"/>
              </w:rPr>
              <w:t>320-8005</w:t>
            </w:r>
            <w:r w:rsidR="008536A0">
              <w:rPr>
                <w:rFonts w:eastAsia="Times New Roman"/>
                <w:b/>
                <w:color w:val="000000"/>
                <w:sz w:val="20"/>
              </w:rPr>
              <w:t xml:space="preserve"> </w:t>
            </w:r>
            <w:r w:rsidR="008536A0">
              <w:rPr>
                <w:rFonts w:eastAsia="Times New Roman"/>
                <w:b/>
                <w:color w:val="000000"/>
                <w:sz w:val="20"/>
              </w:rPr>
              <w:br/>
              <w:t xml:space="preserve">Dev Walia – </w:t>
            </w:r>
            <w:r>
              <w:rPr>
                <w:rFonts w:eastAsia="Times New Roman"/>
                <w:b/>
                <w:color w:val="000000"/>
                <w:sz w:val="20"/>
              </w:rPr>
              <w:t>(804)</w:t>
            </w:r>
            <w:r w:rsidR="00464C90">
              <w:rPr>
                <w:rFonts w:eastAsia="Times New Roman"/>
                <w:b/>
                <w:color w:val="000000"/>
                <w:sz w:val="20"/>
              </w:rPr>
              <w:t xml:space="preserve"> </w:t>
            </w:r>
            <w:r w:rsidR="008536A0">
              <w:rPr>
                <w:rFonts w:eastAsia="Times New Roman"/>
                <w:b/>
                <w:color w:val="000000"/>
                <w:sz w:val="20"/>
              </w:rPr>
              <w:t xml:space="preserve">928-8095 </w:t>
            </w:r>
            <w:r w:rsidR="008536A0">
              <w:rPr>
                <w:rFonts w:eastAsia="Times New Roman"/>
                <w:b/>
                <w:color w:val="000000"/>
                <w:sz w:val="20"/>
              </w:rPr>
              <w:br/>
            </w:r>
            <w:r w:rsidR="00464C90">
              <w:rPr>
                <w:rFonts w:eastAsia="Times New Roman"/>
                <w:b/>
                <w:color w:val="000000"/>
                <w:sz w:val="20"/>
              </w:rPr>
              <w:t>Hung-</w:t>
            </w:r>
            <w:r w:rsidR="00A42039">
              <w:rPr>
                <w:rFonts w:eastAsia="Times New Roman"/>
                <w:b/>
                <w:color w:val="000000"/>
                <w:sz w:val="20"/>
              </w:rPr>
              <w:t>Ming</w:t>
            </w:r>
            <w:r w:rsidR="00464C90">
              <w:rPr>
                <w:rFonts w:eastAsia="Times New Roman"/>
                <w:b/>
                <w:color w:val="000000"/>
                <w:sz w:val="20"/>
              </w:rPr>
              <w:t xml:space="preserve"> </w:t>
            </w:r>
            <w:r>
              <w:rPr>
                <w:rFonts w:eastAsia="Times New Roman"/>
                <w:b/>
                <w:color w:val="000000"/>
                <w:sz w:val="20"/>
              </w:rPr>
              <w:t>Chou – (804)</w:t>
            </w:r>
            <w:r w:rsidR="00464C90">
              <w:rPr>
                <w:rFonts w:eastAsia="Times New Roman"/>
                <w:b/>
                <w:color w:val="000000"/>
                <w:sz w:val="20"/>
              </w:rPr>
              <w:t xml:space="preserve"> </w:t>
            </w:r>
            <w:r w:rsidR="00B61FCB">
              <w:rPr>
                <w:rFonts w:eastAsia="Times New Roman"/>
                <w:b/>
                <w:color w:val="000000"/>
                <w:sz w:val="20"/>
              </w:rPr>
              <w:t>418-0598</w:t>
            </w:r>
            <w:r w:rsidR="00A42039">
              <w:rPr>
                <w:rFonts w:eastAsia="Times New Roman"/>
                <w:b/>
                <w:color w:val="000000"/>
                <w:sz w:val="20"/>
              </w:rPr>
              <w:t xml:space="preserve"> </w:t>
            </w:r>
          </w:p>
          <w:p w14:paraId="4050DA46" w14:textId="77777777" w:rsidR="007E4446" w:rsidRDefault="00A42039" w:rsidP="00A42039">
            <w:pPr>
              <w:spacing w:line="218" w:lineRule="exact"/>
              <w:ind w:left="2448"/>
              <w:textAlignment w:val="baseline"/>
              <w:rPr>
                <w:rFonts w:eastAsia="Times New Roman"/>
                <w:b/>
                <w:color w:val="000000"/>
                <w:sz w:val="20"/>
              </w:rPr>
            </w:pPr>
            <w:r>
              <w:rPr>
                <w:rFonts w:eastAsia="Times New Roman"/>
                <w:b/>
                <w:color w:val="000000"/>
                <w:sz w:val="20"/>
              </w:rPr>
              <w:t>Tin Nguyen – (804)</w:t>
            </w:r>
            <w:r w:rsidR="00464C90">
              <w:rPr>
                <w:rFonts w:eastAsia="Times New Roman"/>
                <w:b/>
                <w:color w:val="000000"/>
                <w:sz w:val="20"/>
              </w:rPr>
              <w:t xml:space="preserve"> </w:t>
            </w:r>
            <w:r>
              <w:rPr>
                <w:rFonts w:eastAsia="Times New Roman"/>
                <w:b/>
                <w:color w:val="000000"/>
                <w:sz w:val="20"/>
              </w:rPr>
              <w:t>257-</w:t>
            </w:r>
            <w:r w:rsidR="005E7311">
              <w:rPr>
                <w:rFonts w:eastAsia="Times New Roman"/>
                <w:b/>
                <w:color w:val="000000"/>
                <w:sz w:val="20"/>
              </w:rPr>
              <w:t>4999</w:t>
            </w:r>
          </w:p>
          <w:p w14:paraId="78D29002" w14:textId="77777777" w:rsidR="00A42039" w:rsidRDefault="00A42039" w:rsidP="00A42039">
            <w:pPr>
              <w:spacing w:line="218" w:lineRule="exact"/>
              <w:ind w:left="2448"/>
              <w:textAlignment w:val="baseline"/>
              <w:rPr>
                <w:rFonts w:eastAsia="Times New Roman"/>
                <w:b/>
                <w:color w:val="000000"/>
                <w:sz w:val="20"/>
              </w:rPr>
            </w:pPr>
          </w:p>
        </w:tc>
      </w:tr>
    </w:tbl>
    <w:p w14:paraId="2AB67F36" w14:textId="77777777" w:rsidR="007E4446" w:rsidRDefault="007E4446">
      <w:pPr>
        <w:spacing w:after="368" w:line="20" w:lineRule="exact"/>
      </w:pPr>
    </w:p>
    <w:p w14:paraId="363B0433" w14:textId="32811403" w:rsidR="00BB2A69" w:rsidRPr="00E80961" w:rsidRDefault="00130140" w:rsidP="006E67F6">
      <w:pPr>
        <w:spacing w:before="8" w:line="344" w:lineRule="exact"/>
        <w:ind w:left="72"/>
        <w:jc w:val="center"/>
        <w:textAlignment w:val="baseline"/>
        <w:rPr>
          <w:rFonts w:asciiTheme="minorHAnsi" w:eastAsia="Georgia" w:hAnsiTheme="minorHAnsi"/>
          <w:b/>
          <w:bCs/>
          <w:i/>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Data Center</w:t>
      </w:r>
      <w:r w:rsidR="004E0DA3">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Technology </w:t>
      </w:r>
      <w:r w:rsidR="006C4B8B">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&amp;</w:t>
      </w:r>
      <w:r w:rsidR="004E0DA3">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Challenges for</w:t>
      </w:r>
      <w:r w:rsidR="006C4B8B">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the</w:t>
      </w:r>
      <w:r w:rsidR="004E0DA3">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Power Grid</w:t>
      </w:r>
    </w:p>
    <w:p w14:paraId="111CDA3E" w14:textId="35201CDB" w:rsidR="007E4446" w:rsidRPr="00834998" w:rsidRDefault="008536A0">
      <w:pPr>
        <w:tabs>
          <w:tab w:val="left" w:pos="2880"/>
        </w:tabs>
        <w:spacing w:before="287" w:line="259" w:lineRule="exact"/>
        <w:ind w:left="72"/>
        <w:textAlignment w:val="baseline"/>
        <w:rPr>
          <w:rFonts w:asciiTheme="minorHAnsi" w:eastAsia="Georgia" w:hAnsiTheme="minorHAnsi"/>
          <w:b/>
          <w:color w:val="006FC0"/>
          <w:sz w:val="24"/>
        </w:rPr>
      </w:pPr>
      <w:r w:rsidRPr="0088787A">
        <w:rPr>
          <w:rFonts w:asciiTheme="minorHAnsi" w:eastAsia="Georgia" w:hAnsiTheme="minorHAnsi"/>
          <w:b/>
          <w:color w:val="006FC0"/>
          <w:sz w:val="24"/>
          <w:u w:val="single"/>
        </w:rPr>
        <w:t>Date:</w:t>
      </w:r>
      <w:r w:rsidRPr="00834998">
        <w:rPr>
          <w:rFonts w:asciiTheme="minorHAnsi" w:eastAsia="Georgia" w:hAnsiTheme="minorHAnsi"/>
          <w:b/>
          <w:color w:val="FF0000"/>
          <w:sz w:val="24"/>
        </w:rPr>
        <w:tab/>
      </w:r>
      <w:r w:rsidR="00E80961" w:rsidRPr="00834998">
        <w:rPr>
          <w:rFonts w:asciiTheme="minorHAnsi" w:eastAsia="Georgia" w:hAnsiTheme="minorHAnsi"/>
          <w:b/>
          <w:color w:val="FF0000"/>
          <w:sz w:val="24"/>
        </w:rPr>
        <w:t>THURSDAY</w:t>
      </w:r>
      <w:r w:rsidR="00E80961">
        <w:rPr>
          <w:rFonts w:asciiTheme="minorHAnsi" w:eastAsia="Georgia" w:hAnsiTheme="minorHAnsi"/>
          <w:b/>
          <w:color w:val="FF0000"/>
          <w:sz w:val="24"/>
        </w:rPr>
        <w:t xml:space="preserve">, </w:t>
      </w:r>
      <w:r w:rsidR="004E0DA3">
        <w:rPr>
          <w:rFonts w:asciiTheme="minorHAnsi" w:eastAsia="Georgia" w:hAnsiTheme="minorHAnsi"/>
          <w:b/>
          <w:color w:val="FF0000"/>
          <w:sz w:val="24"/>
        </w:rPr>
        <w:t>FEBRUARY</w:t>
      </w:r>
      <w:r w:rsidR="00E80961">
        <w:rPr>
          <w:rFonts w:asciiTheme="minorHAnsi" w:eastAsia="Georgia" w:hAnsiTheme="minorHAnsi"/>
          <w:b/>
          <w:color w:val="FF0000"/>
          <w:sz w:val="24"/>
        </w:rPr>
        <w:t xml:space="preserve"> 2</w:t>
      </w:r>
      <w:r w:rsidR="00561C9E">
        <w:rPr>
          <w:rFonts w:asciiTheme="minorHAnsi" w:eastAsia="Georgia" w:hAnsiTheme="minorHAnsi"/>
          <w:b/>
          <w:color w:val="FF0000"/>
          <w:sz w:val="24"/>
        </w:rPr>
        <w:t>5TH</w:t>
      </w:r>
      <w:r w:rsidR="00E80961" w:rsidRPr="00834998">
        <w:rPr>
          <w:rFonts w:asciiTheme="minorHAnsi" w:eastAsia="Georgia" w:hAnsiTheme="minorHAnsi"/>
          <w:b/>
          <w:color w:val="FF0000"/>
          <w:sz w:val="24"/>
        </w:rPr>
        <w:t>, 2</w:t>
      </w:r>
      <w:r w:rsidR="00E80961">
        <w:rPr>
          <w:rFonts w:asciiTheme="minorHAnsi" w:eastAsia="Georgia" w:hAnsiTheme="minorHAnsi"/>
          <w:b/>
          <w:color w:val="FF0000"/>
          <w:sz w:val="24"/>
        </w:rPr>
        <w:t>02</w:t>
      </w:r>
      <w:r w:rsidR="00561C9E">
        <w:rPr>
          <w:rFonts w:asciiTheme="minorHAnsi" w:eastAsia="Georgia" w:hAnsiTheme="minorHAnsi"/>
          <w:b/>
          <w:color w:val="FF0000"/>
          <w:sz w:val="24"/>
        </w:rPr>
        <w:t>1</w:t>
      </w:r>
    </w:p>
    <w:p w14:paraId="1AED3B77" w14:textId="687D2993" w:rsidR="007E4446" w:rsidRPr="00E80961" w:rsidRDefault="007D0B92">
      <w:pPr>
        <w:tabs>
          <w:tab w:val="left" w:pos="2880"/>
        </w:tabs>
        <w:spacing w:before="293" w:line="259" w:lineRule="exact"/>
        <w:ind w:left="72"/>
        <w:textAlignment w:val="baseline"/>
        <w:rPr>
          <w:rFonts w:asciiTheme="minorHAnsi" w:eastAsia="Georgia" w:hAnsiTheme="minorHAnsi"/>
          <w:b/>
          <w:color w:val="006FC0"/>
          <w:sz w:val="24"/>
        </w:rPr>
      </w:pPr>
      <w:r>
        <w:rPr>
          <w:rFonts w:asciiTheme="minorHAnsi" w:eastAsia="Georgia" w:hAnsiTheme="minorHAnsi"/>
          <w:b/>
          <w:color w:val="006FC0"/>
          <w:sz w:val="24"/>
          <w:u w:val="single"/>
        </w:rPr>
        <w:t>P</w:t>
      </w:r>
      <w:r w:rsidR="008536A0" w:rsidRPr="0088787A">
        <w:rPr>
          <w:rFonts w:asciiTheme="minorHAnsi" w:eastAsia="Georgia" w:hAnsiTheme="minorHAnsi"/>
          <w:b/>
          <w:color w:val="006FC0"/>
          <w:sz w:val="24"/>
          <w:u w:val="single"/>
        </w:rPr>
        <w:t>lace:</w:t>
      </w:r>
      <w:r w:rsidR="008536A0" w:rsidRPr="00834998">
        <w:rPr>
          <w:rFonts w:asciiTheme="minorHAnsi" w:eastAsia="Georgia" w:hAnsiTheme="minorHAnsi"/>
          <w:b/>
          <w:color w:val="006FC0"/>
          <w:sz w:val="24"/>
        </w:rPr>
        <w:tab/>
      </w:r>
      <w:r w:rsidR="00E80961" w:rsidRPr="00E80961">
        <w:rPr>
          <w:rFonts w:asciiTheme="minorHAnsi" w:eastAsia="Georgia" w:hAnsiTheme="minorHAnsi"/>
          <w:b/>
          <w:color w:val="006FC0"/>
          <w:sz w:val="24"/>
        </w:rPr>
        <w:t xml:space="preserve">WEB - ON-LINE </w:t>
      </w:r>
      <w:r w:rsidR="00E80961">
        <w:rPr>
          <w:rFonts w:asciiTheme="minorHAnsi" w:eastAsia="Georgia" w:hAnsiTheme="minorHAnsi"/>
          <w:b/>
          <w:color w:val="006FC0"/>
          <w:sz w:val="24"/>
        </w:rPr>
        <w:t xml:space="preserve">       </w:t>
      </w:r>
      <w:r w:rsidR="00E80961" w:rsidRPr="00E80961">
        <w:rPr>
          <w:rFonts w:asciiTheme="minorHAnsi" w:eastAsia="Georgia" w:hAnsiTheme="minorHAnsi"/>
          <w:b/>
          <w:color w:val="006FC0"/>
          <w:sz w:val="24"/>
        </w:rPr>
        <w:t>TECHNICAL SEMINAR</w:t>
      </w:r>
      <w:r w:rsidR="008D06B9">
        <w:rPr>
          <w:rFonts w:asciiTheme="minorHAnsi" w:eastAsia="Georgia" w:hAnsiTheme="minorHAnsi"/>
          <w:b/>
          <w:color w:val="006FC0"/>
          <w:sz w:val="24"/>
        </w:rPr>
        <w:t xml:space="preserve"> – See Link on Page 2</w:t>
      </w:r>
    </w:p>
    <w:p w14:paraId="03638FE2" w14:textId="77777777" w:rsidR="00464C90" w:rsidRPr="005B7D28" w:rsidRDefault="00D1402F" w:rsidP="005B7D28">
      <w:pPr>
        <w:spacing w:before="283" w:line="256" w:lineRule="exact"/>
        <w:ind w:left="72"/>
        <w:textAlignment w:val="baseline"/>
        <w:rPr>
          <w:rFonts w:asciiTheme="minorHAnsi" w:eastAsia="Georgia" w:hAnsiTheme="minorHAnsi"/>
          <w:b/>
          <w:color w:val="006FC0"/>
          <w:spacing w:val="-7"/>
          <w:sz w:val="24"/>
          <w:u w:val="single"/>
        </w:rPr>
      </w:pPr>
      <w:r w:rsidRPr="005B7D28">
        <w:rPr>
          <w:rFonts w:asciiTheme="minorHAnsi" w:eastAsia="Georgia" w:hAnsiTheme="minorHAnsi"/>
          <w:b/>
          <w:color w:val="006FC0"/>
          <w:spacing w:val="-7"/>
          <w:sz w:val="24"/>
          <w:u w:val="single"/>
        </w:rPr>
        <w:t xml:space="preserve">Topic: </w:t>
      </w:r>
    </w:p>
    <w:p w14:paraId="1C56C6D9" w14:textId="2C4B3931" w:rsidR="008A1451" w:rsidRPr="00E80961" w:rsidRDefault="00DB0BBA" w:rsidP="00BB49AC">
      <w:pPr>
        <w:pStyle w:val="Text"/>
        <w:spacing w:line="240" w:lineRule="auto"/>
        <w:ind w:firstLine="0"/>
        <w:rPr>
          <w:rFonts w:asciiTheme="minorHAnsi" w:eastAsia="Georgia" w:hAnsiTheme="minorHAnsi"/>
          <w:color w:val="000000"/>
          <w:sz w:val="22"/>
        </w:rPr>
      </w:pPr>
      <w:r>
        <w:rPr>
          <w:rFonts w:asciiTheme="minorHAnsi" w:eastAsia="Georgia" w:hAnsiTheme="minorHAnsi"/>
          <w:color w:val="000000"/>
          <w:sz w:val="22"/>
        </w:rPr>
        <w:t>With</w:t>
      </w:r>
      <w:r w:rsidR="001E1548">
        <w:rPr>
          <w:rFonts w:asciiTheme="minorHAnsi" w:eastAsia="Georgia" w:hAnsiTheme="minorHAnsi"/>
          <w:color w:val="000000"/>
          <w:sz w:val="22"/>
        </w:rPr>
        <w:t xml:space="preserve"> the</w:t>
      </w:r>
      <w:r>
        <w:rPr>
          <w:rFonts w:asciiTheme="minorHAnsi" w:eastAsia="Georgia" w:hAnsiTheme="minorHAnsi"/>
          <w:color w:val="000000"/>
          <w:sz w:val="22"/>
        </w:rPr>
        <w:t xml:space="preserve"> proliferation of search engine</w:t>
      </w:r>
      <w:r w:rsidR="001E1548">
        <w:rPr>
          <w:rFonts w:asciiTheme="minorHAnsi" w:eastAsia="Georgia" w:hAnsiTheme="minorHAnsi"/>
          <w:color w:val="000000"/>
          <w:sz w:val="22"/>
        </w:rPr>
        <w:t>s</w:t>
      </w:r>
      <w:r>
        <w:rPr>
          <w:rFonts w:asciiTheme="minorHAnsi" w:eastAsia="Georgia" w:hAnsiTheme="minorHAnsi"/>
          <w:color w:val="000000"/>
          <w:sz w:val="22"/>
        </w:rPr>
        <w:t>, social media, cloud service</w:t>
      </w:r>
      <w:r w:rsidR="001E1548">
        <w:rPr>
          <w:rFonts w:asciiTheme="minorHAnsi" w:eastAsia="Georgia" w:hAnsiTheme="minorHAnsi"/>
          <w:color w:val="000000"/>
          <w:sz w:val="22"/>
        </w:rPr>
        <w:t>s</w:t>
      </w:r>
      <w:r w:rsidR="00C63ABF">
        <w:rPr>
          <w:rFonts w:asciiTheme="minorHAnsi" w:eastAsia="Georgia" w:hAnsiTheme="minorHAnsi"/>
          <w:color w:val="000000"/>
          <w:sz w:val="22"/>
        </w:rPr>
        <w:t>, etc</w:t>
      </w:r>
      <w:r w:rsidR="006C4B8B">
        <w:rPr>
          <w:rFonts w:asciiTheme="minorHAnsi" w:eastAsia="Georgia" w:hAnsiTheme="minorHAnsi"/>
          <w:color w:val="000000"/>
          <w:sz w:val="22"/>
        </w:rPr>
        <w:t>.</w:t>
      </w:r>
      <w:r w:rsidR="00353C26">
        <w:rPr>
          <w:rFonts w:asciiTheme="minorHAnsi" w:eastAsia="Georgia" w:hAnsiTheme="minorHAnsi"/>
          <w:color w:val="000000"/>
          <w:sz w:val="22"/>
        </w:rPr>
        <w:t>,</w:t>
      </w:r>
      <w:r w:rsidR="00C63ABF">
        <w:rPr>
          <w:rFonts w:asciiTheme="minorHAnsi" w:eastAsia="Georgia" w:hAnsiTheme="minorHAnsi"/>
          <w:color w:val="000000"/>
          <w:sz w:val="22"/>
        </w:rPr>
        <w:t xml:space="preserve"> data centers</w:t>
      </w:r>
      <w:r w:rsidR="001E1548">
        <w:rPr>
          <w:rFonts w:asciiTheme="minorHAnsi" w:eastAsia="Georgia" w:hAnsiTheme="minorHAnsi"/>
          <w:color w:val="000000"/>
          <w:sz w:val="22"/>
        </w:rPr>
        <w:t xml:space="preserve"> have</w:t>
      </w:r>
      <w:r w:rsidR="00C63ABF">
        <w:rPr>
          <w:rFonts w:asciiTheme="minorHAnsi" w:eastAsia="Georgia" w:hAnsiTheme="minorHAnsi"/>
          <w:color w:val="000000"/>
          <w:sz w:val="22"/>
        </w:rPr>
        <w:t xml:space="preserve"> become </w:t>
      </w:r>
      <w:r w:rsidR="00353C26">
        <w:rPr>
          <w:rFonts w:asciiTheme="minorHAnsi" w:eastAsia="Georgia" w:hAnsiTheme="minorHAnsi"/>
          <w:color w:val="000000"/>
          <w:sz w:val="22"/>
        </w:rPr>
        <w:t>some</w:t>
      </w:r>
      <w:r w:rsidR="00C63ABF">
        <w:rPr>
          <w:rFonts w:asciiTheme="minorHAnsi" w:eastAsia="Georgia" w:hAnsiTheme="minorHAnsi"/>
          <w:color w:val="000000"/>
          <w:sz w:val="22"/>
        </w:rPr>
        <w:t xml:space="preserve"> of the</w:t>
      </w:r>
      <w:r w:rsidR="00353C26">
        <w:rPr>
          <w:rFonts w:asciiTheme="minorHAnsi" w:eastAsia="Georgia" w:hAnsiTheme="minorHAnsi"/>
          <w:color w:val="000000"/>
          <w:sz w:val="22"/>
        </w:rPr>
        <w:t xml:space="preserve"> most</w:t>
      </w:r>
      <w:r w:rsidR="00C63ABF">
        <w:rPr>
          <w:rFonts w:asciiTheme="minorHAnsi" w:eastAsia="Georgia" w:hAnsiTheme="minorHAnsi"/>
          <w:color w:val="000000"/>
          <w:sz w:val="22"/>
        </w:rPr>
        <w:t xml:space="preserve"> critical infrastructure of modern society.</w:t>
      </w:r>
      <w:r w:rsidR="00301ED5">
        <w:rPr>
          <w:rFonts w:asciiTheme="minorHAnsi" w:eastAsia="Georgia" w:hAnsiTheme="minorHAnsi"/>
          <w:color w:val="000000"/>
          <w:sz w:val="22"/>
        </w:rPr>
        <w:t xml:space="preserve"> There are about 3 million data centers in the United States and energy use </w:t>
      </w:r>
      <w:r w:rsidR="00464FD6">
        <w:rPr>
          <w:rFonts w:asciiTheme="minorHAnsi" w:eastAsia="Georgia" w:hAnsiTheme="minorHAnsi"/>
          <w:color w:val="000000"/>
          <w:sz w:val="22"/>
        </w:rPr>
        <w:t>by data center</w:t>
      </w:r>
      <w:r w:rsidR="001E1548">
        <w:rPr>
          <w:rFonts w:asciiTheme="minorHAnsi" w:eastAsia="Georgia" w:hAnsiTheme="minorHAnsi"/>
          <w:color w:val="000000"/>
          <w:sz w:val="22"/>
        </w:rPr>
        <w:t>s</w:t>
      </w:r>
      <w:r w:rsidR="00464FD6">
        <w:rPr>
          <w:rFonts w:asciiTheme="minorHAnsi" w:eastAsia="Georgia" w:hAnsiTheme="minorHAnsi"/>
          <w:color w:val="000000"/>
          <w:sz w:val="22"/>
        </w:rPr>
        <w:t xml:space="preserve"> has grown rapidly in recent year</w:t>
      </w:r>
      <w:r w:rsidR="001E1548">
        <w:rPr>
          <w:rFonts w:asciiTheme="minorHAnsi" w:eastAsia="Georgia" w:hAnsiTheme="minorHAnsi"/>
          <w:color w:val="000000"/>
          <w:sz w:val="22"/>
        </w:rPr>
        <w:t>s</w:t>
      </w:r>
      <w:r w:rsidR="00464FD6">
        <w:rPr>
          <w:rFonts w:asciiTheme="minorHAnsi" w:eastAsia="Georgia" w:hAnsiTheme="minorHAnsi"/>
          <w:color w:val="000000"/>
          <w:sz w:val="22"/>
        </w:rPr>
        <w:t xml:space="preserve">. </w:t>
      </w:r>
      <w:r w:rsidR="00C63ABF">
        <w:rPr>
          <w:rFonts w:asciiTheme="minorHAnsi" w:eastAsia="Georgia" w:hAnsiTheme="minorHAnsi"/>
          <w:color w:val="000000"/>
          <w:sz w:val="22"/>
        </w:rPr>
        <w:t xml:space="preserve"> </w:t>
      </w:r>
      <w:r w:rsidR="008A1451" w:rsidRPr="00E80961">
        <w:rPr>
          <w:rFonts w:asciiTheme="minorHAnsi" w:eastAsia="Georgia" w:hAnsiTheme="minorHAnsi"/>
          <w:color w:val="000000"/>
          <w:sz w:val="22"/>
        </w:rPr>
        <w:t>In this seminar, the</w:t>
      </w:r>
      <w:r w:rsidR="005D71DA">
        <w:rPr>
          <w:rFonts w:asciiTheme="minorHAnsi" w:eastAsia="Georgia" w:hAnsiTheme="minorHAnsi"/>
          <w:color w:val="000000"/>
          <w:sz w:val="22"/>
        </w:rPr>
        <w:t xml:space="preserve"> industry</w:t>
      </w:r>
      <w:r w:rsidR="008A1451" w:rsidRPr="00E80961">
        <w:rPr>
          <w:rFonts w:asciiTheme="minorHAnsi" w:eastAsia="Georgia" w:hAnsiTheme="minorHAnsi"/>
          <w:color w:val="000000"/>
          <w:sz w:val="22"/>
        </w:rPr>
        <w:t xml:space="preserve"> experts are invited to present various topics on </w:t>
      </w:r>
      <w:r w:rsidR="00464FD6">
        <w:rPr>
          <w:rFonts w:asciiTheme="minorHAnsi" w:eastAsia="Georgia" w:hAnsiTheme="minorHAnsi"/>
          <w:color w:val="000000"/>
          <w:sz w:val="22"/>
        </w:rPr>
        <w:t>data center</w:t>
      </w:r>
      <w:r w:rsidR="001E1548">
        <w:rPr>
          <w:rFonts w:asciiTheme="minorHAnsi" w:eastAsia="Georgia" w:hAnsiTheme="minorHAnsi"/>
          <w:color w:val="000000"/>
          <w:sz w:val="22"/>
        </w:rPr>
        <w:t>s</w:t>
      </w:r>
      <w:r w:rsidR="00464FD6">
        <w:rPr>
          <w:rFonts w:asciiTheme="minorHAnsi" w:eastAsia="Georgia" w:hAnsiTheme="minorHAnsi"/>
          <w:color w:val="000000"/>
          <w:sz w:val="22"/>
        </w:rPr>
        <w:t xml:space="preserve"> as well as the challenges faced by utilities </w:t>
      </w:r>
      <w:r w:rsidR="002D1CB9">
        <w:rPr>
          <w:rFonts w:asciiTheme="minorHAnsi" w:eastAsia="Georgia" w:hAnsiTheme="minorHAnsi"/>
          <w:color w:val="000000"/>
          <w:sz w:val="22"/>
        </w:rPr>
        <w:t xml:space="preserve">to accommodate </w:t>
      </w:r>
      <w:r w:rsidR="00B42458">
        <w:rPr>
          <w:rFonts w:asciiTheme="minorHAnsi" w:eastAsia="Georgia" w:hAnsiTheme="minorHAnsi"/>
          <w:color w:val="000000"/>
          <w:sz w:val="22"/>
        </w:rPr>
        <w:t>the</w:t>
      </w:r>
      <w:r w:rsidR="002D1CB9">
        <w:rPr>
          <w:rFonts w:asciiTheme="minorHAnsi" w:eastAsia="Georgia" w:hAnsiTheme="minorHAnsi"/>
          <w:color w:val="000000"/>
          <w:sz w:val="22"/>
        </w:rPr>
        <w:t xml:space="preserve"> ever-increasing</w:t>
      </w:r>
      <w:r w:rsidR="00EC4D73">
        <w:rPr>
          <w:rFonts w:asciiTheme="minorHAnsi" w:eastAsia="Georgia" w:hAnsiTheme="minorHAnsi"/>
          <w:color w:val="000000"/>
          <w:sz w:val="22"/>
        </w:rPr>
        <w:t xml:space="preserve"> need for</w:t>
      </w:r>
      <w:r w:rsidR="002D1CB9">
        <w:rPr>
          <w:rFonts w:asciiTheme="minorHAnsi" w:eastAsia="Georgia" w:hAnsiTheme="minorHAnsi"/>
          <w:color w:val="000000"/>
          <w:sz w:val="22"/>
        </w:rPr>
        <w:t xml:space="preserve"> data centers.</w:t>
      </w:r>
    </w:p>
    <w:p w14:paraId="3F6332A9" w14:textId="77777777" w:rsidR="007E4446" w:rsidRPr="00402CBA" w:rsidRDefault="008536A0" w:rsidP="009962E5">
      <w:pPr>
        <w:spacing w:before="240" w:after="120"/>
        <w:jc w:val="both"/>
        <w:rPr>
          <w:rFonts w:asciiTheme="minorHAnsi" w:eastAsia="Georgia" w:hAnsiTheme="minorHAnsi"/>
          <w:b/>
          <w:color w:val="006FC0"/>
          <w:spacing w:val="-4"/>
          <w:sz w:val="24"/>
          <w:u w:val="single"/>
        </w:rPr>
      </w:pPr>
      <w:bookmarkStart w:id="0" w:name="_Hlk63752217"/>
      <w:r w:rsidRPr="00402CBA">
        <w:rPr>
          <w:rFonts w:asciiTheme="minorHAnsi" w:eastAsia="Georgia" w:hAnsiTheme="minorHAnsi"/>
          <w:b/>
          <w:color w:val="006FC0"/>
          <w:spacing w:val="-4"/>
          <w:sz w:val="24"/>
          <w:u w:val="single"/>
        </w:rPr>
        <w:t>Seminar Outline:</w:t>
      </w:r>
    </w:p>
    <w:p w14:paraId="736853B4" w14:textId="2943FF9C" w:rsidR="009962E5" w:rsidRPr="009962E5" w:rsidRDefault="00EB61CF" w:rsidP="009C75B2">
      <w:pPr>
        <w:ind w:left="720"/>
        <w:textAlignment w:val="baseline"/>
        <w:rPr>
          <w:rFonts w:asciiTheme="minorHAnsi" w:hAnsiTheme="minorHAnsi"/>
          <w:color w:val="000000"/>
          <w:spacing w:val="-1"/>
          <w:sz w:val="24"/>
          <w:szCs w:val="24"/>
        </w:rPr>
      </w:pPr>
      <w:r>
        <w:rPr>
          <w:rFonts w:asciiTheme="minorHAnsi" w:hAnsiTheme="minorHAnsi"/>
          <w:color w:val="000000"/>
          <w:spacing w:val="-1"/>
          <w:sz w:val="24"/>
          <w:szCs w:val="24"/>
        </w:rPr>
        <w:t>9</w:t>
      </w:r>
      <w:r w:rsidR="009962E5" w:rsidRPr="009962E5">
        <w:rPr>
          <w:rFonts w:asciiTheme="minorHAnsi" w:hAnsiTheme="minorHAnsi"/>
          <w:color w:val="000000"/>
          <w:spacing w:val="-1"/>
          <w:sz w:val="24"/>
          <w:szCs w:val="24"/>
        </w:rPr>
        <w:t>:</w:t>
      </w:r>
      <w:r>
        <w:rPr>
          <w:rFonts w:asciiTheme="minorHAnsi" w:hAnsiTheme="minorHAnsi"/>
          <w:color w:val="000000"/>
          <w:spacing w:val="-1"/>
          <w:sz w:val="24"/>
          <w:szCs w:val="24"/>
        </w:rPr>
        <w:t>0</w:t>
      </w:r>
      <w:r w:rsidR="009962E5" w:rsidRPr="009962E5">
        <w:rPr>
          <w:rFonts w:asciiTheme="minorHAnsi" w:hAnsiTheme="minorHAnsi"/>
          <w:color w:val="000000"/>
          <w:spacing w:val="-1"/>
          <w:sz w:val="24"/>
          <w:szCs w:val="24"/>
        </w:rPr>
        <w:t xml:space="preserve">0 </w:t>
      </w:r>
      <w:r w:rsidR="009962E5" w:rsidRPr="009962E5">
        <w:rPr>
          <w:rFonts w:asciiTheme="minorHAnsi" w:hAnsiTheme="minorHAnsi"/>
          <w:color w:val="000000"/>
          <w:sz w:val="24"/>
          <w:szCs w:val="24"/>
        </w:rPr>
        <w:t>am</w:t>
      </w:r>
      <w:r w:rsidR="009962E5" w:rsidRPr="009962E5">
        <w:rPr>
          <w:rFonts w:asciiTheme="minorHAnsi" w:hAnsiTheme="minorHAnsi"/>
          <w:color w:val="000000"/>
          <w:spacing w:val="-1"/>
          <w:sz w:val="24"/>
          <w:szCs w:val="24"/>
        </w:rPr>
        <w:t xml:space="preserve"> to </w:t>
      </w:r>
      <w:r>
        <w:rPr>
          <w:rFonts w:asciiTheme="minorHAnsi" w:hAnsiTheme="minorHAnsi"/>
          <w:color w:val="000000"/>
          <w:spacing w:val="-1"/>
          <w:sz w:val="24"/>
          <w:szCs w:val="24"/>
        </w:rPr>
        <w:t>9</w:t>
      </w:r>
      <w:r w:rsidR="009962E5" w:rsidRPr="009962E5">
        <w:rPr>
          <w:rFonts w:asciiTheme="minorHAnsi" w:hAnsiTheme="minorHAnsi"/>
          <w:color w:val="000000"/>
          <w:spacing w:val="-1"/>
          <w:sz w:val="24"/>
          <w:szCs w:val="24"/>
        </w:rPr>
        <w:t>:</w:t>
      </w:r>
      <w:r>
        <w:rPr>
          <w:rFonts w:asciiTheme="minorHAnsi" w:hAnsiTheme="minorHAnsi"/>
          <w:color w:val="000000"/>
          <w:spacing w:val="-1"/>
          <w:sz w:val="24"/>
          <w:szCs w:val="24"/>
        </w:rPr>
        <w:t>1</w:t>
      </w:r>
      <w:r w:rsidR="009962E5" w:rsidRPr="009962E5">
        <w:rPr>
          <w:rFonts w:asciiTheme="minorHAnsi" w:hAnsiTheme="minorHAnsi"/>
          <w:color w:val="000000"/>
          <w:spacing w:val="-1"/>
          <w:sz w:val="24"/>
          <w:szCs w:val="24"/>
        </w:rPr>
        <w:t>0 am          </w:t>
      </w:r>
      <w:r w:rsidR="004220C4">
        <w:rPr>
          <w:rFonts w:asciiTheme="minorHAnsi" w:hAnsiTheme="minorHAnsi"/>
          <w:color w:val="000000"/>
          <w:spacing w:val="-1"/>
          <w:sz w:val="24"/>
          <w:szCs w:val="24"/>
        </w:rPr>
        <w:tab/>
      </w:r>
      <w:r w:rsidR="009C75B2">
        <w:rPr>
          <w:rFonts w:asciiTheme="minorHAnsi" w:hAnsiTheme="minorHAnsi"/>
          <w:color w:val="000000"/>
          <w:spacing w:val="-1"/>
          <w:sz w:val="24"/>
          <w:szCs w:val="24"/>
        </w:rPr>
        <w:t xml:space="preserve">Opening Remarks </w:t>
      </w:r>
    </w:p>
    <w:p w14:paraId="046023BE" w14:textId="39BD7318" w:rsidR="009962E5" w:rsidRPr="009962E5" w:rsidRDefault="00EB61CF" w:rsidP="00C03C73">
      <w:pPr>
        <w:pStyle w:val="BodyText"/>
        <w:ind w:left="3600" w:hanging="2880"/>
        <w:rPr>
          <w:rFonts w:asciiTheme="minorHAnsi" w:hAnsiTheme="minorHAnsi"/>
          <w:color w:val="000000"/>
          <w:spacing w:val="-1"/>
          <w:szCs w:val="24"/>
        </w:rPr>
      </w:pPr>
      <w:r>
        <w:rPr>
          <w:rFonts w:asciiTheme="minorHAnsi" w:hAnsiTheme="minorHAnsi"/>
          <w:color w:val="000000"/>
          <w:spacing w:val="-1"/>
          <w:szCs w:val="24"/>
        </w:rPr>
        <w:t>9</w:t>
      </w:r>
      <w:r w:rsidR="00F97834">
        <w:rPr>
          <w:rFonts w:asciiTheme="minorHAnsi" w:hAnsiTheme="minorHAnsi"/>
          <w:color w:val="000000"/>
          <w:spacing w:val="-1"/>
          <w:szCs w:val="24"/>
        </w:rPr>
        <w:t>:</w:t>
      </w:r>
      <w:r>
        <w:rPr>
          <w:rFonts w:asciiTheme="minorHAnsi" w:hAnsiTheme="minorHAnsi"/>
          <w:color w:val="000000"/>
          <w:spacing w:val="-1"/>
          <w:szCs w:val="24"/>
        </w:rPr>
        <w:t>1</w:t>
      </w:r>
      <w:r w:rsidR="00F97834">
        <w:rPr>
          <w:rFonts w:asciiTheme="minorHAnsi" w:hAnsiTheme="minorHAnsi"/>
          <w:color w:val="000000"/>
          <w:spacing w:val="-1"/>
          <w:szCs w:val="24"/>
        </w:rPr>
        <w:t>0</w:t>
      </w:r>
      <w:r w:rsidR="00273F43">
        <w:rPr>
          <w:rFonts w:asciiTheme="minorHAnsi" w:hAnsiTheme="minorHAnsi"/>
          <w:color w:val="000000"/>
          <w:spacing w:val="-1"/>
          <w:szCs w:val="24"/>
        </w:rPr>
        <w:t xml:space="preserve"> </w:t>
      </w:r>
      <w:r w:rsidR="009962E5" w:rsidRPr="009962E5">
        <w:rPr>
          <w:rFonts w:asciiTheme="minorHAnsi" w:hAnsiTheme="minorHAnsi"/>
          <w:color w:val="000000"/>
          <w:spacing w:val="-1"/>
          <w:szCs w:val="24"/>
        </w:rPr>
        <w:t xml:space="preserve">am to </w:t>
      </w:r>
      <w:r>
        <w:rPr>
          <w:rFonts w:asciiTheme="minorHAnsi" w:hAnsiTheme="minorHAnsi"/>
          <w:color w:val="000000"/>
          <w:spacing w:val="-1"/>
          <w:szCs w:val="24"/>
        </w:rPr>
        <w:t>10</w:t>
      </w:r>
      <w:r w:rsidR="00273F43">
        <w:rPr>
          <w:rFonts w:asciiTheme="minorHAnsi" w:hAnsiTheme="minorHAnsi"/>
          <w:color w:val="000000"/>
          <w:spacing w:val="-1"/>
          <w:szCs w:val="24"/>
        </w:rPr>
        <w:t>:</w:t>
      </w:r>
      <w:r>
        <w:rPr>
          <w:rFonts w:asciiTheme="minorHAnsi" w:hAnsiTheme="minorHAnsi"/>
          <w:color w:val="000000"/>
          <w:spacing w:val="-1"/>
          <w:szCs w:val="24"/>
        </w:rPr>
        <w:t>1</w:t>
      </w:r>
      <w:r w:rsidR="00F97834">
        <w:rPr>
          <w:rFonts w:asciiTheme="minorHAnsi" w:hAnsiTheme="minorHAnsi"/>
          <w:color w:val="000000"/>
          <w:spacing w:val="-1"/>
          <w:szCs w:val="24"/>
        </w:rPr>
        <w:t>0</w:t>
      </w:r>
      <w:r w:rsidR="00CC7C47">
        <w:rPr>
          <w:rFonts w:asciiTheme="minorHAnsi" w:hAnsiTheme="minorHAnsi"/>
          <w:color w:val="000000"/>
          <w:spacing w:val="-1"/>
          <w:szCs w:val="24"/>
        </w:rPr>
        <w:t xml:space="preserve"> am</w:t>
      </w:r>
      <w:r w:rsidR="00C03C73">
        <w:rPr>
          <w:rFonts w:asciiTheme="minorHAnsi" w:hAnsiTheme="minorHAnsi"/>
          <w:color w:val="000000"/>
          <w:spacing w:val="-1"/>
          <w:szCs w:val="24"/>
        </w:rPr>
        <w:tab/>
      </w:r>
      <w:r w:rsidR="00F1665A" w:rsidRPr="00F1665A">
        <w:rPr>
          <w:rFonts w:asciiTheme="minorHAnsi" w:eastAsia="Georgia" w:hAnsiTheme="minorHAnsi"/>
          <w:color w:val="000000"/>
        </w:rPr>
        <w:t>Which data center is right for you?</w:t>
      </w:r>
    </w:p>
    <w:p w14:paraId="1E569B80" w14:textId="2E526552" w:rsidR="007D0B92" w:rsidRDefault="00EB61CF" w:rsidP="003D78EA">
      <w:pPr>
        <w:ind w:left="720"/>
        <w:textAlignment w:val="baseline"/>
        <w:rPr>
          <w:rFonts w:asciiTheme="minorHAnsi" w:hAnsiTheme="minorHAnsi"/>
          <w:color w:val="000000"/>
          <w:sz w:val="24"/>
          <w:szCs w:val="24"/>
        </w:rPr>
      </w:pPr>
      <w:r>
        <w:rPr>
          <w:rFonts w:asciiTheme="minorHAnsi" w:hAnsiTheme="minorHAnsi"/>
          <w:color w:val="000000"/>
          <w:sz w:val="24"/>
          <w:szCs w:val="24"/>
        </w:rPr>
        <w:t>10</w:t>
      </w:r>
      <w:r w:rsidR="00C03C73">
        <w:rPr>
          <w:rFonts w:asciiTheme="minorHAnsi" w:hAnsiTheme="minorHAnsi"/>
          <w:color w:val="000000"/>
          <w:sz w:val="24"/>
          <w:szCs w:val="24"/>
        </w:rPr>
        <w:t>:</w:t>
      </w:r>
      <w:r>
        <w:rPr>
          <w:rFonts w:asciiTheme="minorHAnsi" w:hAnsiTheme="minorHAnsi"/>
          <w:color w:val="000000"/>
          <w:sz w:val="24"/>
          <w:szCs w:val="24"/>
        </w:rPr>
        <w:t>1</w:t>
      </w:r>
      <w:r w:rsidR="00F97834">
        <w:rPr>
          <w:rFonts w:asciiTheme="minorHAnsi" w:hAnsiTheme="minorHAnsi"/>
          <w:color w:val="000000"/>
          <w:sz w:val="24"/>
          <w:szCs w:val="24"/>
        </w:rPr>
        <w:t>0</w:t>
      </w:r>
      <w:r w:rsidR="00273F43">
        <w:rPr>
          <w:rFonts w:asciiTheme="minorHAnsi" w:hAnsiTheme="minorHAnsi"/>
          <w:color w:val="000000"/>
          <w:sz w:val="24"/>
          <w:szCs w:val="24"/>
        </w:rPr>
        <w:t xml:space="preserve"> </w:t>
      </w:r>
      <w:r w:rsidR="007D0B92">
        <w:rPr>
          <w:rFonts w:asciiTheme="minorHAnsi" w:hAnsiTheme="minorHAnsi"/>
          <w:color w:val="000000"/>
          <w:sz w:val="24"/>
          <w:szCs w:val="24"/>
        </w:rPr>
        <w:t>am</w:t>
      </w:r>
      <w:r w:rsidR="005B7D28">
        <w:rPr>
          <w:rFonts w:asciiTheme="minorHAnsi" w:hAnsiTheme="minorHAnsi"/>
          <w:color w:val="000000"/>
          <w:sz w:val="24"/>
          <w:szCs w:val="24"/>
        </w:rPr>
        <w:t xml:space="preserve"> to 1</w:t>
      </w:r>
      <w:r>
        <w:rPr>
          <w:rFonts w:asciiTheme="minorHAnsi" w:hAnsiTheme="minorHAnsi"/>
          <w:color w:val="000000"/>
          <w:sz w:val="24"/>
          <w:szCs w:val="24"/>
        </w:rPr>
        <w:t>1</w:t>
      </w:r>
      <w:r w:rsidR="00C03C73">
        <w:rPr>
          <w:rFonts w:asciiTheme="minorHAnsi" w:hAnsiTheme="minorHAnsi"/>
          <w:color w:val="000000"/>
          <w:sz w:val="24"/>
          <w:szCs w:val="24"/>
        </w:rPr>
        <w:t>:</w:t>
      </w:r>
      <w:r>
        <w:rPr>
          <w:rFonts w:asciiTheme="minorHAnsi" w:hAnsiTheme="minorHAnsi"/>
          <w:color w:val="000000"/>
          <w:sz w:val="24"/>
          <w:szCs w:val="24"/>
        </w:rPr>
        <w:t>1</w:t>
      </w:r>
      <w:r w:rsidR="00E27CB5">
        <w:rPr>
          <w:rFonts w:asciiTheme="minorHAnsi" w:hAnsiTheme="minorHAnsi"/>
          <w:color w:val="000000"/>
          <w:sz w:val="24"/>
          <w:szCs w:val="24"/>
        </w:rPr>
        <w:t>0</w:t>
      </w:r>
      <w:r w:rsidR="007D0B92">
        <w:rPr>
          <w:rFonts w:asciiTheme="minorHAnsi" w:hAnsiTheme="minorHAnsi"/>
          <w:color w:val="000000"/>
          <w:sz w:val="24"/>
          <w:szCs w:val="24"/>
        </w:rPr>
        <w:t xml:space="preserve"> am        </w:t>
      </w:r>
      <w:r w:rsidR="004220C4">
        <w:rPr>
          <w:rFonts w:asciiTheme="minorHAnsi" w:hAnsiTheme="minorHAnsi"/>
          <w:color w:val="000000"/>
          <w:sz w:val="24"/>
          <w:szCs w:val="24"/>
        </w:rPr>
        <w:tab/>
      </w:r>
      <w:r w:rsidR="003D78EA" w:rsidRPr="003D78EA">
        <w:rPr>
          <w:rFonts w:asciiTheme="minorHAnsi" w:eastAsia="Georgia" w:hAnsiTheme="minorHAnsi"/>
          <w:color w:val="000000"/>
          <w:sz w:val="24"/>
          <w:szCs w:val="20"/>
          <w:lang w:eastAsia="ja-JP"/>
        </w:rPr>
        <w:t>Where Can You Plug-In Your Datacenter?</w:t>
      </w:r>
      <w:r w:rsidR="003D78EA">
        <w:rPr>
          <w:rFonts w:asciiTheme="minorHAnsi" w:eastAsia="Georgia" w:hAnsiTheme="minorHAnsi"/>
          <w:color w:val="000000"/>
          <w:sz w:val="24"/>
          <w:szCs w:val="20"/>
          <w:lang w:eastAsia="ja-JP"/>
        </w:rPr>
        <w:br/>
      </w:r>
      <w:r w:rsidR="005B7D28">
        <w:rPr>
          <w:rFonts w:asciiTheme="minorHAnsi" w:hAnsiTheme="minorHAnsi"/>
          <w:color w:val="000000"/>
          <w:sz w:val="24"/>
          <w:szCs w:val="24"/>
        </w:rPr>
        <w:t>1</w:t>
      </w:r>
      <w:r>
        <w:rPr>
          <w:rFonts w:asciiTheme="minorHAnsi" w:hAnsiTheme="minorHAnsi"/>
          <w:color w:val="000000"/>
          <w:sz w:val="24"/>
          <w:szCs w:val="24"/>
        </w:rPr>
        <w:t>1</w:t>
      </w:r>
      <w:r w:rsidR="00E27CB5">
        <w:rPr>
          <w:rFonts w:asciiTheme="minorHAnsi" w:hAnsiTheme="minorHAnsi"/>
          <w:color w:val="000000"/>
          <w:sz w:val="24"/>
          <w:szCs w:val="24"/>
        </w:rPr>
        <w:t>:</w:t>
      </w:r>
      <w:r>
        <w:rPr>
          <w:rFonts w:asciiTheme="minorHAnsi" w:hAnsiTheme="minorHAnsi"/>
          <w:color w:val="000000"/>
          <w:sz w:val="24"/>
          <w:szCs w:val="24"/>
        </w:rPr>
        <w:t>1</w:t>
      </w:r>
      <w:r w:rsidR="00E27CB5">
        <w:rPr>
          <w:rFonts w:asciiTheme="minorHAnsi" w:hAnsiTheme="minorHAnsi"/>
          <w:color w:val="000000"/>
          <w:sz w:val="24"/>
          <w:szCs w:val="24"/>
        </w:rPr>
        <w:t>0 am to 1</w:t>
      </w:r>
      <w:r>
        <w:rPr>
          <w:rFonts w:asciiTheme="minorHAnsi" w:hAnsiTheme="minorHAnsi"/>
          <w:color w:val="000000"/>
          <w:sz w:val="24"/>
          <w:szCs w:val="24"/>
        </w:rPr>
        <w:t>1</w:t>
      </w:r>
      <w:r w:rsidR="007D0B92">
        <w:rPr>
          <w:rFonts w:asciiTheme="minorHAnsi" w:hAnsiTheme="minorHAnsi"/>
          <w:color w:val="000000"/>
          <w:sz w:val="24"/>
          <w:szCs w:val="24"/>
        </w:rPr>
        <w:t>:</w:t>
      </w:r>
      <w:r>
        <w:rPr>
          <w:rFonts w:asciiTheme="minorHAnsi" w:hAnsiTheme="minorHAnsi"/>
          <w:color w:val="000000"/>
          <w:sz w:val="24"/>
          <w:szCs w:val="24"/>
        </w:rPr>
        <w:t>3</w:t>
      </w:r>
      <w:r w:rsidR="00273F43">
        <w:rPr>
          <w:rFonts w:asciiTheme="minorHAnsi" w:hAnsiTheme="minorHAnsi"/>
          <w:color w:val="000000"/>
          <w:sz w:val="24"/>
          <w:szCs w:val="24"/>
        </w:rPr>
        <w:t>0</w:t>
      </w:r>
      <w:r w:rsidR="00E27CB5">
        <w:rPr>
          <w:rFonts w:asciiTheme="minorHAnsi" w:hAnsiTheme="minorHAnsi"/>
          <w:color w:val="000000"/>
          <w:sz w:val="24"/>
          <w:szCs w:val="24"/>
        </w:rPr>
        <w:t xml:space="preserve"> a</w:t>
      </w:r>
      <w:r w:rsidR="007D0B92">
        <w:rPr>
          <w:rFonts w:asciiTheme="minorHAnsi" w:hAnsiTheme="minorHAnsi"/>
          <w:color w:val="000000"/>
          <w:sz w:val="24"/>
          <w:szCs w:val="24"/>
        </w:rPr>
        <w:t>m        </w:t>
      </w:r>
      <w:r w:rsidR="004220C4">
        <w:rPr>
          <w:rFonts w:asciiTheme="minorHAnsi" w:hAnsiTheme="minorHAnsi"/>
          <w:color w:val="000000"/>
          <w:sz w:val="24"/>
          <w:szCs w:val="24"/>
        </w:rPr>
        <w:tab/>
      </w:r>
      <w:r w:rsidR="009C75B2">
        <w:rPr>
          <w:rFonts w:asciiTheme="minorHAnsi" w:eastAsia="Georgia" w:hAnsiTheme="minorHAnsi"/>
          <w:color w:val="000000"/>
          <w:sz w:val="24"/>
        </w:rPr>
        <w:t xml:space="preserve">Chapter </w:t>
      </w:r>
      <w:r w:rsidR="00B46A98">
        <w:rPr>
          <w:rFonts w:asciiTheme="minorHAnsi" w:eastAsia="Georgia" w:hAnsiTheme="minorHAnsi"/>
          <w:color w:val="000000"/>
          <w:sz w:val="24"/>
        </w:rPr>
        <w:t>Announcements</w:t>
      </w:r>
    </w:p>
    <w:bookmarkEnd w:id="0"/>
    <w:p w14:paraId="3C7D403A" w14:textId="77777777" w:rsidR="009962E5" w:rsidRDefault="009962E5" w:rsidP="009962E5">
      <w:pPr>
        <w:spacing w:before="240" w:line="256" w:lineRule="exact"/>
        <w:textAlignment w:val="baseline"/>
        <w:rPr>
          <w:b/>
          <w:bCs/>
          <w:color w:val="006FC0"/>
          <w:spacing w:val="-1"/>
          <w:u w:val="single"/>
        </w:rPr>
      </w:pPr>
      <w:r>
        <w:rPr>
          <w:b/>
          <w:bCs/>
          <w:color w:val="006FC0"/>
          <w:spacing w:val="-1"/>
          <w:u w:val="single"/>
        </w:rPr>
        <w:t>Instructors:</w:t>
      </w:r>
    </w:p>
    <w:p w14:paraId="2C15B495" w14:textId="008E2622" w:rsidR="00585C08" w:rsidRPr="00A42039" w:rsidRDefault="0069513C" w:rsidP="00585C08">
      <w:pPr>
        <w:numPr>
          <w:ilvl w:val="0"/>
          <w:numId w:val="3"/>
        </w:numPr>
        <w:spacing w:before="21" w:line="272" w:lineRule="exact"/>
        <w:ind w:left="360"/>
        <w:textAlignment w:val="baseline"/>
        <w:rPr>
          <w:rFonts w:asciiTheme="minorHAnsi" w:hAnsiTheme="minorHAnsi"/>
        </w:rPr>
      </w:pPr>
      <w:r>
        <w:rPr>
          <w:rFonts w:asciiTheme="minorHAnsi" w:hAnsiTheme="minorHAnsi"/>
        </w:rPr>
        <w:t>John Kazantzidis</w:t>
      </w:r>
      <w:r w:rsidR="003D497E">
        <w:rPr>
          <w:rFonts w:asciiTheme="minorHAnsi" w:hAnsiTheme="minorHAnsi"/>
        </w:rPr>
        <w:t xml:space="preserve">, </w:t>
      </w:r>
      <w:r>
        <w:rPr>
          <w:rFonts w:asciiTheme="minorHAnsi" w:hAnsiTheme="minorHAnsi"/>
        </w:rPr>
        <w:t>Digital</w:t>
      </w:r>
      <w:r w:rsidR="00DC4429">
        <w:rPr>
          <w:rFonts w:asciiTheme="minorHAnsi" w:hAnsiTheme="minorHAnsi"/>
        </w:rPr>
        <w:t xml:space="preserve"> </w:t>
      </w:r>
      <w:r>
        <w:rPr>
          <w:rFonts w:asciiTheme="minorHAnsi" w:hAnsiTheme="minorHAnsi"/>
        </w:rPr>
        <w:t>Realty</w:t>
      </w:r>
      <w:r w:rsidR="009C75B2">
        <w:rPr>
          <w:rFonts w:asciiTheme="minorHAnsi" w:hAnsiTheme="minorHAnsi"/>
        </w:rPr>
        <w:t>, USA</w:t>
      </w:r>
    </w:p>
    <w:p w14:paraId="5E70FA2E" w14:textId="09C25D9E" w:rsidR="00E80961" w:rsidRDefault="0069513C" w:rsidP="009C75B2">
      <w:pPr>
        <w:numPr>
          <w:ilvl w:val="0"/>
          <w:numId w:val="3"/>
        </w:numPr>
        <w:spacing w:before="21" w:line="272" w:lineRule="exact"/>
        <w:ind w:left="360"/>
        <w:textAlignment w:val="baseline"/>
        <w:rPr>
          <w:rFonts w:asciiTheme="minorHAnsi" w:hAnsiTheme="minorHAnsi"/>
        </w:rPr>
      </w:pPr>
      <w:r>
        <w:rPr>
          <w:rFonts w:asciiTheme="minorHAnsi" w:hAnsiTheme="minorHAnsi"/>
        </w:rPr>
        <w:t xml:space="preserve">David </w:t>
      </w:r>
      <w:proofErr w:type="spellStart"/>
      <w:r>
        <w:rPr>
          <w:rFonts w:asciiTheme="minorHAnsi" w:hAnsiTheme="minorHAnsi"/>
        </w:rPr>
        <w:t>Burnam</w:t>
      </w:r>
      <w:proofErr w:type="spellEnd"/>
      <w:r w:rsidR="009C75B2">
        <w:rPr>
          <w:rFonts w:asciiTheme="minorHAnsi" w:hAnsiTheme="minorHAnsi"/>
        </w:rPr>
        <w:t xml:space="preserve">, </w:t>
      </w:r>
      <w:r>
        <w:rPr>
          <w:rFonts w:asciiTheme="minorHAnsi" w:hAnsiTheme="minorHAnsi"/>
        </w:rPr>
        <w:t>Dominion Energy,</w:t>
      </w:r>
      <w:r w:rsidR="00DC4429">
        <w:rPr>
          <w:rFonts w:asciiTheme="minorHAnsi" w:hAnsiTheme="minorHAnsi"/>
        </w:rPr>
        <w:t xml:space="preserve"> </w:t>
      </w:r>
      <w:r w:rsidR="009C75B2">
        <w:rPr>
          <w:rFonts w:asciiTheme="minorHAnsi" w:hAnsiTheme="minorHAnsi"/>
        </w:rPr>
        <w:t>USA</w:t>
      </w:r>
    </w:p>
    <w:p w14:paraId="2AD723C8" w14:textId="77777777" w:rsidR="0092729D" w:rsidRDefault="0092729D" w:rsidP="0092729D">
      <w:pPr>
        <w:tabs>
          <w:tab w:val="left" w:pos="3024"/>
        </w:tabs>
        <w:spacing w:before="101" w:line="288" w:lineRule="exact"/>
        <w:textAlignment w:val="baseline"/>
        <w:rPr>
          <w:rFonts w:asciiTheme="minorHAnsi" w:eastAsia="Georgia" w:hAnsiTheme="minorHAnsi"/>
          <w:b/>
          <w:color w:val="006FC0"/>
          <w:sz w:val="24"/>
          <w:u w:val="single"/>
        </w:rPr>
      </w:pPr>
    </w:p>
    <w:p w14:paraId="7AE00897" w14:textId="1F0F5907" w:rsidR="007E4446" w:rsidRDefault="008536A0" w:rsidP="0092729D">
      <w:pPr>
        <w:tabs>
          <w:tab w:val="left" w:pos="3024"/>
        </w:tabs>
        <w:spacing w:before="101" w:line="288" w:lineRule="exact"/>
        <w:textAlignment w:val="baseline"/>
        <w:rPr>
          <w:rFonts w:asciiTheme="minorHAnsi" w:eastAsia="Georgia" w:hAnsiTheme="minorHAnsi"/>
          <w:color w:val="000000"/>
          <w:sz w:val="24"/>
        </w:rPr>
      </w:pPr>
      <w:r w:rsidRPr="00402CBA">
        <w:rPr>
          <w:rFonts w:asciiTheme="minorHAnsi" w:eastAsia="Georgia" w:hAnsiTheme="minorHAnsi"/>
          <w:b/>
          <w:color w:val="006FC0"/>
          <w:sz w:val="24"/>
          <w:u w:val="single"/>
        </w:rPr>
        <w:t>Seminar Cost:</w:t>
      </w:r>
      <w:r w:rsidR="00E80961">
        <w:rPr>
          <w:rFonts w:asciiTheme="minorHAnsi" w:eastAsia="Georgia" w:hAnsiTheme="minorHAnsi"/>
          <w:b/>
          <w:color w:val="006FC0"/>
          <w:sz w:val="24"/>
          <w:u w:val="single"/>
        </w:rPr>
        <w:t xml:space="preserve"> </w:t>
      </w:r>
      <w:r w:rsidR="009C75B2">
        <w:rPr>
          <w:rFonts w:asciiTheme="minorHAnsi" w:eastAsia="Georgia" w:hAnsiTheme="minorHAnsi"/>
          <w:b/>
          <w:color w:val="006FC0"/>
          <w:sz w:val="24"/>
        </w:rPr>
        <w:t>Free</w:t>
      </w:r>
      <w:r w:rsidRPr="00834998">
        <w:rPr>
          <w:rFonts w:asciiTheme="minorHAnsi" w:eastAsia="Georgia" w:hAnsiTheme="minorHAnsi"/>
          <w:b/>
          <w:color w:val="006FC0"/>
          <w:sz w:val="24"/>
        </w:rPr>
        <w:t xml:space="preserve"> </w:t>
      </w:r>
      <w:r w:rsidRPr="00834998">
        <w:rPr>
          <w:rFonts w:asciiTheme="minorHAnsi" w:eastAsia="Georgia" w:hAnsiTheme="minorHAnsi"/>
          <w:b/>
          <w:color w:val="006FC0"/>
          <w:sz w:val="24"/>
        </w:rPr>
        <w:br/>
      </w:r>
      <w:r w:rsidRPr="00834998">
        <w:rPr>
          <w:rFonts w:asciiTheme="minorHAnsi" w:eastAsia="Georgia" w:hAnsiTheme="minorHAnsi"/>
          <w:color w:val="000000"/>
          <w:sz w:val="24"/>
        </w:rPr>
        <w:t>IEEE membership is not required to attend this seminar.</w:t>
      </w:r>
    </w:p>
    <w:p w14:paraId="3D224D7F" w14:textId="77777777" w:rsidR="009A388E" w:rsidRDefault="009A388E" w:rsidP="000225EF">
      <w:pPr>
        <w:tabs>
          <w:tab w:val="left" w:pos="3024"/>
        </w:tabs>
        <w:spacing w:before="101" w:line="288" w:lineRule="exact"/>
        <w:ind w:left="72"/>
        <w:textAlignment w:val="baseline"/>
        <w:rPr>
          <w:rFonts w:asciiTheme="minorHAnsi" w:eastAsia="Georgia" w:hAnsiTheme="minorHAnsi"/>
          <w:b/>
          <w:color w:val="006FC0"/>
          <w:sz w:val="24"/>
          <w:u w:val="single"/>
        </w:rPr>
      </w:pPr>
    </w:p>
    <w:p w14:paraId="70F2C0E5" w14:textId="46C3217C" w:rsidR="009A388E" w:rsidRDefault="009A388E" w:rsidP="000225EF">
      <w:pPr>
        <w:tabs>
          <w:tab w:val="left" w:pos="3024"/>
        </w:tabs>
        <w:spacing w:before="101" w:line="288" w:lineRule="exact"/>
        <w:ind w:left="72"/>
        <w:textAlignment w:val="baseline"/>
        <w:rPr>
          <w:rFonts w:asciiTheme="minorHAnsi" w:eastAsia="Georgia" w:hAnsiTheme="minorHAnsi"/>
          <w:bCs/>
          <w:sz w:val="24"/>
        </w:rPr>
      </w:pPr>
      <w:r w:rsidRPr="009A388E">
        <w:rPr>
          <w:rFonts w:asciiTheme="minorHAnsi" w:eastAsia="Georgia" w:hAnsiTheme="minorHAnsi"/>
          <w:b/>
          <w:color w:val="006FC0"/>
          <w:sz w:val="24"/>
          <w:u w:val="single"/>
        </w:rPr>
        <w:t>Registration:</w:t>
      </w:r>
      <w:r w:rsidRPr="009A388E">
        <w:rPr>
          <w:rFonts w:asciiTheme="minorHAnsi" w:eastAsia="Georgia" w:hAnsiTheme="minorHAnsi"/>
          <w:b/>
          <w:color w:val="006FC0"/>
          <w:sz w:val="24"/>
        </w:rPr>
        <w:t xml:space="preserve"> </w:t>
      </w:r>
      <w:r w:rsidR="006C4B8B">
        <w:rPr>
          <w:rFonts w:asciiTheme="minorHAnsi" w:eastAsia="Georgia" w:hAnsiTheme="minorHAnsi"/>
          <w:bCs/>
          <w:sz w:val="24"/>
        </w:rPr>
        <w:t xml:space="preserve">Please Register on the IEEE Website at the link below.  </w:t>
      </w:r>
      <w:r>
        <w:rPr>
          <w:rFonts w:asciiTheme="minorHAnsi" w:eastAsia="Georgia" w:hAnsiTheme="minorHAnsi"/>
          <w:bCs/>
          <w:sz w:val="24"/>
        </w:rPr>
        <w:t>This allows us to inform speakers ahead of time what sort of participation they may expect.  It also</w:t>
      </w:r>
      <w:r w:rsidR="006C4B8B">
        <w:rPr>
          <w:rFonts w:asciiTheme="minorHAnsi" w:eastAsia="Georgia" w:hAnsiTheme="minorHAnsi"/>
          <w:bCs/>
          <w:sz w:val="24"/>
        </w:rPr>
        <w:t xml:space="preserve"> helps us report IEEE membership participation and lets us know who to contact in case of </w:t>
      </w:r>
      <w:r>
        <w:rPr>
          <w:rFonts w:asciiTheme="minorHAnsi" w:eastAsia="Georgia" w:hAnsiTheme="minorHAnsi"/>
          <w:bCs/>
          <w:sz w:val="24"/>
        </w:rPr>
        <w:t>any last-minute issues</w:t>
      </w:r>
      <w:r w:rsidR="006C4B8B">
        <w:rPr>
          <w:rFonts w:asciiTheme="minorHAnsi" w:eastAsia="Georgia" w:hAnsiTheme="minorHAnsi"/>
          <w:bCs/>
          <w:sz w:val="24"/>
        </w:rPr>
        <w:t>.</w:t>
      </w:r>
      <w:r>
        <w:rPr>
          <w:rFonts w:asciiTheme="minorHAnsi" w:eastAsia="Georgia" w:hAnsiTheme="minorHAnsi"/>
          <w:bCs/>
          <w:sz w:val="24"/>
        </w:rPr>
        <w:t xml:space="preserve">  As we all know, technology can be fickle when we need it most!</w:t>
      </w:r>
    </w:p>
    <w:p w14:paraId="26DB2017" w14:textId="56EB6294" w:rsidR="00C12129" w:rsidRDefault="00550D00" w:rsidP="000225EF">
      <w:pPr>
        <w:tabs>
          <w:tab w:val="left" w:pos="3024"/>
        </w:tabs>
        <w:spacing w:before="101" w:line="288" w:lineRule="exact"/>
        <w:ind w:left="72"/>
        <w:textAlignment w:val="baseline"/>
        <w:rPr>
          <w:rFonts w:asciiTheme="minorHAnsi" w:eastAsia="Georgia" w:hAnsiTheme="minorHAnsi"/>
          <w:b/>
          <w:color w:val="FF0000"/>
          <w:sz w:val="24"/>
        </w:rPr>
      </w:pPr>
      <w:r w:rsidRPr="00550D00">
        <w:rPr>
          <w:rFonts w:asciiTheme="minorHAnsi" w:eastAsia="Georgia" w:hAnsiTheme="minorHAnsi"/>
          <w:b/>
          <w:color w:val="FF0000"/>
          <w:sz w:val="24"/>
        </w:rPr>
        <w:tab/>
      </w:r>
      <w:r w:rsidRPr="00550D00">
        <w:rPr>
          <w:rFonts w:asciiTheme="minorHAnsi" w:eastAsia="Georgia" w:hAnsiTheme="minorHAnsi"/>
          <w:b/>
          <w:color w:val="FF0000"/>
          <w:sz w:val="24"/>
        </w:rPr>
        <w:tab/>
      </w:r>
      <w:hyperlink r:id="rId7" w:history="1">
        <w:r w:rsidR="00516A4A" w:rsidRPr="00516A4A">
          <w:rPr>
            <w:rStyle w:val="Hyperlink"/>
            <w:rFonts w:asciiTheme="minorHAnsi" w:eastAsia="Georgia" w:hAnsiTheme="minorHAnsi"/>
            <w:b/>
            <w:sz w:val="24"/>
            <w:highlight w:val="yellow"/>
          </w:rPr>
          <w:t>https://events.vtools.ieee.org/m/261969</w:t>
        </w:r>
      </w:hyperlink>
    </w:p>
    <w:p w14:paraId="16986E83" w14:textId="008EEFB1" w:rsidR="00A42039" w:rsidRPr="00441F81" w:rsidRDefault="00064BF9" w:rsidP="00D63EBC">
      <w:pPr>
        <w:spacing w:before="240" w:line="321" w:lineRule="exact"/>
        <w:jc w:val="both"/>
        <w:textAlignment w:val="baseline"/>
        <w:rPr>
          <w:rFonts w:asciiTheme="minorHAnsi" w:eastAsia="Georgia" w:hAnsiTheme="minorHAnsi"/>
          <w:b/>
          <w:color w:val="000000"/>
          <w:sz w:val="24"/>
        </w:rPr>
      </w:pPr>
      <w:r w:rsidRPr="00441F81">
        <w:rPr>
          <w:rFonts w:asciiTheme="minorHAnsi" w:eastAsia="Georgia" w:hAnsiTheme="minorHAnsi"/>
          <w:b/>
          <w:color w:val="006FC0"/>
          <w:sz w:val="24"/>
          <w:u w:val="single"/>
        </w:rPr>
        <w:t>PDH Certificate</w:t>
      </w:r>
      <w:r w:rsidR="008536A0" w:rsidRPr="00441F81">
        <w:rPr>
          <w:rFonts w:asciiTheme="minorHAnsi" w:eastAsia="Georgia" w:hAnsiTheme="minorHAnsi"/>
          <w:b/>
          <w:color w:val="006FC0"/>
          <w:sz w:val="24"/>
          <w:u w:val="single"/>
        </w:rPr>
        <w:t>:</w:t>
      </w:r>
      <w:r w:rsidR="000E6ACB" w:rsidRPr="00441F81">
        <w:rPr>
          <w:rFonts w:asciiTheme="minorHAnsi" w:eastAsia="Georgia" w:hAnsiTheme="minorHAnsi"/>
          <w:b/>
          <w:color w:val="000000"/>
          <w:sz w:val="24"/>
        </w:rPr>
        <w:t xml:space="preserve">  </w:t>
      </w:r>
      <w:r w:rsidR="00550D00" w:rsidRPr="00550D00">
        <w:rPr>
          <w:rFonts w:asciiTheme="minorHAnsi" w:eastAsia="Georgia" w:hAnsiTheme="minorHAnsi"/>
          <w:bCs/>
          <w:color w:val="0070C0"/>
          <w:sz w:val="24"/>
        </w:rPr>
        <w:t>A PDF Certificate will be sent out for all attendees following the seminar.</w:t>
      </w:r>
    </w:p>
    <w:p w14:paraId="7A53CDD0" w14:textId="013D8EAD" w:rsidR="007E4446" w:rsidRDefault="008536A0" w:rsidP="00E02C2E">
      <w:pPr>
        <w:spacing w:before="240" w:line="272" w:lineRule="exact"/>
        <w:textAlignment w:val="baseline"/>
        <w:rPr>
          <w:rFonts w:asciiTheme="minorHAnsi" w:eastAsia="Georgia" w:hAnsiTheme="minorHAnsi"/>
          <w:color w:val="006FC0"/>
          <w:sz w:val="24"/>
        </w:rPr>
      </w:pPr>
      <w:r w:rsidRPr="00441F81">
        <w:rPr>
          <w:rFonts w:asciiTheme="minorHAnsi" w:eastAsia="Georgia" w:hAnsiTheme="minorHAnsi"/>
          <w:b/>
          <w:color w:val="006FC0"/>
          <w:sz w:val="24"/>
          <w:u w:val="single"/>
        </w:rPr>
        <w:t>PDHs:</w:t>
      </w:r>
      <w:r w:rsidRPr="00441F81">
        <w:rPr>
          <w:rFonts w:asciiTheme="minorHAnsi" w:eastAsia="Georgia" w:hAnsiTheme="minorHAnsi"/>
          <w:b/>
          <w:color w:val="006FC0"/>
          <w:sz w:val="24"/>
        </w:rPr>
        <w:t xml:space="preserve"> </w:t>
      </w:r>
      <w:r w:rsidR="002F2A23">
        <w:rPr>
          <w:rFonts w:asciiTheme="minorHAnsi" w:eastAsia="Georgia" w:hAnsiTheme="minorHAnsi"/>
          <w:b/>
          <w:color w:val="006FC0"/>
          <w:sz w:val="24"/>
        </w:rPr>
        <w:t>2</w:t>
      </w:r>
      <w:r w:rsidRPr="002F2A23">
        <w:rPr>
          <w:rFonts w:asciiTheme="minorHAnsi" w:eastAsia="Georgia" w:hAnsiTheme="minorHAnsi"/>
          <w:b/>
          <w:color w:val="006FC0"/>
          <w:sz w:val="24"/>
        </w:rPr>
        <w:t xml:space="preserve"> </w:t>
      </w:r>
      <w:r w:rsidRPr="002F2A23">
        <w:rPr>
          <w:rFonts w:asciiTheme="minorHAnsi" w:eastAsia="Georgia" w:hAnsiTheme="minorHAnsi"/>
          <w:color w:val="006FC0"/>
          <w:sz w:val="24"/>
        </w:rPr>
        <w:t>professional development hours</w:t>
      </w:r>
      <w:r w:rsidRPr="00441F81">
        <w:rPr>
          <w:rFonts w:asciiTheme="minorHAnsi" w:eastAsia="Georgia" w:hAnsiTheme="minorHAnsi"/>
          <w:color w:val="006FC0"/>
          <w:sz w:val="24"/>
        </w:rPr>
        <w:t xml:space="preserve"> (PDHs) </w:t>
      </w:r>
      <w:r w:rsidR="009A388E">
        <w:rPr>
          <w:rFonts w:asciiTheme="minorHAnsi" w:eastAsia="Georgia" w:hAnsiTheme="minorHAnsi"/>
          <w:color w:val="006FC0"/>
          <w:sz w:val="24"/>
        </w:rPr>
        <w:t>may</w:t>
      </w:r>
      <w:r w:rsidRPr="00441F81">
        <w:rPr>
          <w:rFonts w:asciiTheme="minorHAnsi" w:eastAsia="Georgia" w:hAnsiTheme="minorHAnsi"/>
          <w:color w:val="006FC0"/>
          <w:sz w:val="24"/>
        </w:rPr>
        <w:t xml:space="preserve"> be issued </w:t>
      </w:r>
      <w:r w:rsidR="009A388E">
        <w:rPr>
          <w:rFonts w:asciiTheme="minorHAnsi" w:eastAsia="Georgia" w:hAnsiTheme="minorHAnsi"/>
          <w:color w:val="006FC0"/>
          <w:sz w:val="24"/>
        </w:rPr>
        <w:t>to those</w:t>
      </w:r>
      <w:r w:rsidRPr="00441F81">
        <w:rPr>
          <w:rFonts w:asciiTheme="minorHAnsi" w:eastAsia="Georgia" w:hAnsiTheme="minorHAnsi"/>
          <w:color w:val="006FC0"/>
          <w:sz w:val="24"/>
        </w:rPr>
        <w:t xml:space="preserve"> completing this course.</w:t>
      </w:r>
    </w:p>
    <w:p w14:paraId="693E2E68" w14:textId="77777777" w:rsidR="00550D00" w:rsidRPr="00834998" w:rsidRDefault="00550D00" w:rsidP="00E02C2E">
      <w:pPr>
        <w:spacing w:before="240" w:line="272" w:lineRule="exact"/>
        <w:textAlignment w:val="baseline"/>
        <w:rPr>
          <w:rFonts w:asciiTheme="minorHAnsi" w:eastAsia="Georgia" w:hAnsiTheme="minorHAnsi"/>
          <w:b/>
          <w:color w:val="006FC0"/>
          <w:sz w:val="24"/>
        </w:rPr>
      </w:pPr>
    </w:p>
    <w:tbl>
      <w:tblPr>
        <w:tblW w:w="0" w:type="auto"/>
        <w:tblCellSpacing w:w="0" w:type="dxa"/>
        <w:tblCellMar>
          <w:left w:w="0" w:type="dxa"/>
          <w:right w:w="0" w:type="dxa"/>
        </w:tblCellMar>
        <w:tblLook w:val="04A0" w:firstRow="1" w:lastRow="0" w:firstColumn="1" w:lastColumn="0" w:noHBand="0" w:noVBand="1"/>
      </w:tblPr>
      <w:tblGrid>
        <w:gridCol w:w="3643"/>
      </w:tblGrid>
      <w:tr w:rsidR="00441F81" w14:paraId="44890940" w14:textId="77777777" w:rsidTr="00441F81">
        <w:trPr>
          <w:tblCellSpacing w:w="0" w:type="dxa"/>
        </w:trPr>
        <w:tc>
          <w:tcPr>
            <w:tcW w:w="0" w:type="auto"/>
            <w:vAlign w:val="center"/>
          </w:tcPr>
          <w:p w14:paraId="5D133299" w14:textId="3A72EAE8" w:rsidR="00441F81" w:rsidRPr="00550D00" w:rsidRDefault="00550D00" w:rsidP="004D111B">
            <w:pPr>
              <w:spacing w:line="330" w:lineRule="atLeast"/>
              <w:rPr>
                <w:rFonts w:ascii="Arial" w:hAnsi="Arial" w:cs="Arial"/>
                <w:b/>
                <w:bCs/>
                <w:color w:val="000000"/>
                <w:sz w:val="24"/>
                <w:szCs w:val="24"/>
              </w:rPr>
            </w:pPr>
            <w:r w:rsidRPr="00550D00">
              <w:rPr>
                <w:rFonts w:ascii="Arial" w:hAnsi="Arial" w:cs="Arial"/>
                <w:b/>
                <w:bCs/>
                <w:color w:val="000000"/>
              </w:rPr>
              <w:t>Questions?  Contact the following:</w:t>
            </w:r>
          </w:p>
        </w:tc>
      </w:tr>
      <w:tr w:rsidR="00441F81" w14:paraId="76A25FE6" w14:textId="77777777" w:rsidTr="00B42458">
        <w:trPr>
          <w:trHeight w:val="360"/>
          <w:tblCellSpacing w:w="0" w:type="dxa"/>
        </w:trPr>
        <w:tc>
          <w:tcPr>
            <w:tcW w:w="0" w:type="auto"/>
            <w:vAlign w:val="center"/>
          </w:tcPr>
          <w:p w14:paraId="60A5E324" w14:textId="1485D749" w:rsidR="00550D00" w:rsidRPr="00441F81" w:rsidRDefault="00516A4A" w:rsidP="00550D00">
            <w:pPr>
              <w:tabs>
                <w:tab w:val="left" w:pos="5760"/>
              </w:tabs>
              <w:spacing w:line="272" w:lineRule="exact"/>
              <w:textAlignment w:val="baseline"/>
              <w:rPr>
                <w:rFonts w:asciiTheme="minorHAnsi" w:eastAsia="Georgia" w:hAnsiTheme="minorHAnsi"/>
                <w:color w:val="000000"/>
                <w:sz w:val="24"/>
                <w:u w:val="single"/>
              </w:rPr>
            </w:pPr>
            <w:hyperlink r:id="rId8" w:history="1">
              <w:r w:rsidR="00550D00" w:rsidRPr="00170EE8">
                <w:rPr>
                  <w:rStyle w:val="Hyperlink"/>
                  <w:rFonts w:asciiTheme="minorHAnsi" w:eastAsia="Georgia" w:hAnsiTheme="minorHAnsi"/>
                  <w:sz w:val="24"/>
                </w:rPr>
                <w:t>PESRichmond@ieee.org</w:t>
              </w:r>
            </w:hyperlink>
          </w:p>
          <w:p w14:paraId="5834A4C8" w14:textId="5707D756" w:rsidR="00441F81" w:rsidRDefault="00550D00" w:rsidP="00550D00">
            <w:pPr>
              <w:spacing w:line="360" w:lineRule="atLeast"/>
              <w:rPr>
                <w:rFonts w:ascii="Arial" w:hAnsi="Arial" w:cs="Arial"/>
              </w:rPr>
            </w:pPr>
            <w:r w:rsidRPr="00441F81">
              <w:rPr>
                <w:rFonts w:asciiTheme="minorHAnsi" w:eastAsia="Georgia" w:hAnsiTheme="minorHAnsi"/>
                <w:color w:val="0000FF"/>
                <w:sz w:val="24"/>
                <w:u w:val="single"/>
              </w:rPr>
              <w:t>alan.ott@dom</w:t>
            </w:r>
            <w:r>
              <w:rPr>
                <w:rFonts w:asciiTheme="minorHAnsi" w:eastAsia="Georgia" w:hAnsiTheme="minorHAnsi"/>
                <w:color w:val="0000FF"/>
                <w:sz w:val="24"/>
                <w:u w:val="single"/>
              </w:rPr>
              <w:t>inionenergy</w:t>
            </w:r>
            <w:r w:rsidRPr="00441F81">
              <w:rPr>
                <w:rFonts w:asciiTheme="minorHAnsi" w:eastAsia="Georgia" w:hAnsiTheme="minorHAnsi"/>
                <w:color w:val="0000FF"/>
                <w:sz w:val="24"/>
                <w:u w:val="single"/>
              </w:rPr>
              <w:t>.com</w:t>
            </w:r>
          </w:p>
        </w:tc>
      </w:tr>
      <w:tr w:rsidR="006C4B8B" w14:paraId="5B4ACE0F" w14:textId="77777777" w:rsidTr="00B42458">
        <w:trPr>
          <w:trHeight w:val="360"/>
          <w:tblCellSpacing w:w="0" w:type="dxa"/>
        </w:trPr>
        <w:tc>
          <w:tcPr>
            <w:tcW w:w="0" w:type="auto"/>
            <w:vAlign w:val="center"/>
          </w:tcPr>
          <w:tbl>
            <w:tblPr>
              <w:tblpPr w:leftFromText="180" w:rightFromText="180" w:vertAnchor="text" w:tblpY="61"/>
              <w:tblW w:w="0" w:type="auto"/>
              <w:tblCellSpacing w:w="0" w:type="dxa"/>
              <w:tblCellMar>
                <w:left w:w="0" w:type="dxa"/>
                <w:right w:w="0" w:type="dxa"/>
              </w:tblCellMar>
              <w:tblLook w:val="04A0" w:firstRow="1" w:lastRow="0" w:firstColumn="1" w:lastColumn="0" w:noHBand="0" w:noVBand="1"/>
            </w:tblPr>
            <w:tblGrid>
              <w:gridCol w:w="1990"/>
            </w:tblGrid>
            <w:tr w:rsidR="0092729D" w:rsidRPr="0092729D" w14:paraId="0122EE1E" w14:textId="77777777" w:rsidTr="0092729D">
              <w:trPr>
                <w:tblCellSpacing w:w="0" w:type="dxa"/>
              </w:trPr>
              <w:tc>
                <w:tcPr>
                  <w:tcW w:w="0" w:type="auto"/>
                  <w:vAlign w:val="center"/>
                  <w:hideMark/>
                </w:tcPr>
                <w:p w14:paraId="47541E80" w14:textId="77777777" w:rsidR="0092729D" w:rsidRPr="0092729D" w:rsidRDefault="0092729D" w:rsidP="0092729D">
                  <w:pPr>
                    <w:spacing w:line="330" w:lineRule="atLeast"/>
                    <w:rPr>
                      <w:rFonts w:ascii="Arial" w:hAnsi="Arial" w:cs="Arial"/>
                      <w:b/>
                      <w:bCs/>
                      <w:color w:val="0070C0"/>
                      <w:sz w:val="20"/>
                      <w:szCs w:val="20"/>
                      <w:u w:val="single"/>
                    </w:rPr>
                  </w:pPr>
                  <w:proofErr w:type="spellStart"/>
                  <w:r w:rsidRPr="0092729D">
                    <w:rPr>
                      <w:rFonts w:ascii="Arial" w:hAnsi="Arial" w:cs="Arial"/>
                      <w:b/>
                      <w:bCs/>
                      <w:color w:val="0070C0"/>
                      <w:sz w:val="20"/>
                      <w:szCs w:val="20"/>
                      <w:u w:val="single"/>
                    </w:rPr>
                    <w:lastRenderedPageBreak/>
                    <w:t>Webex</w:t>
                  </w:r>
                  <w:proofErr w:type="spellEnd"/>
                  <w:r w:rsidRPr="0092729D">
                    <w:rPr>
                      <w:rFonts w:ascii="Arial" w:hAnsi="Arial" w:cs="Arial"/>
                      <w:b/>
                      <w:bCs/>
                      <w:color w:val="0070C0"/>
                      <w:sz w:val="20"/>
                      <w:szCs w:val="20"/>
                      <w:u w:val="single"/>
                    </w:rPr>
                    <w:t xml:space="preserve"> Meeting Link:</w:t>
                  </w:r>
                </w:p>
              </w:tc>
            </w:tr>
            <w:tr w:rsidR="0092729D" w:rsidRPr="0092729D" w14:paraId="3F4DAC83" w14:textId="77777777" w:rsidTr="0092729D">
              <w:trPr>
                <w:trHeight w:val="360"/>
                <w:tblCellSpacing w:w="0" w:type="dxa"/>
              </w:trPr>
              <w:tc>
                <w:tcPr>
                  <w:tcW w:w="0" w:type="auto"/>
                  <w:vAlign w:val="center"/>
                  <w:hideMark/>
                </w:tcPr>
                <w:p w14:paraId="3415B1AB" w14:textId="77777777" w:rsidR="0092729D" w:rsidRPr="0092729D" w:rsidRDefault="0092729D" w:rsidP="0092729D">
                  <w:pPr>
                    <w:spacing w:line="360" w:lineRule="atLeast"/>
                    <w:rPr>
                      <w:rFonts w:ascii="Arial" w:hAnsi="Arial" w:cs="Arial"/>
                      <w:sz w:val="20"/>
                      <w:szCs w:val="20"/>
                    </w:rPr>
                  </w:pPr>
                </w:p>
              </w:tc>
            </w:tr>
          </w:tbl>
          <w:p w14:paraId="4C4A5925" w14:textId="77777777" w:rsidR="006C4B8B" w:rsidRDefault="006C4B8B" w:rsidP="004D111B">
            <w:pPr>
              <w:spacing w:line="360" w:lineRule="atLeast"/>
              <w:rPr>
                <w:rFonts w:ascii="Arial" w:hAnsi="Arial" w:cs="Arial"/>
              </w:rPr>
            </w:pPr>
          </w:p>
        </w:tc>
      </w:tr>
    </w:tbl>
    <w:p w14:paraId="4E45F330" w14:textId="498E186C" w:rsidR="00441F81" w:rsidRDefault="00441F81" w:rsidP="00441F81">
      <w:pPr>
        <w:rPr>
          <w:rFonts w:ascii="Calibri" w:eastAsiaTheme="minorHAnsi" w:hAnsi="Calibri" w:cs="Calibri"/>
        </w:rPr>
      </w:pPr>
    </w:p>
    <w:p w14:paraId="6586568A" w14:textId="77777777" w:rsidR="0092729D" w:rsidRPr="0092729D" w:rsidRDefault="0092729D" w:rsidP="0092729D">
      <w:pPr>
        <w:framePr w:hSpace="45" w:wrap="around" w:vAnchor="text" w:hAnchor="text" w:y="1"/>
        <w:rPr>
          <w:rFonts w:ascii="Calibri" w:eastAsiaTheme="minorHAnsi" w:hAnsi="Calibri" w:cs="Calibri"/>
          <w:vanish/>
          <w:sz w:val="20"/>
          <w:szCs w:val="20"/>
        </w:rPr>
      </w:pPr>
    </w:p>
    <w:tbl>
      <w:tblPr>
        <w:tblW w:w="0" w:type="auto"/>
        <w:tblCellSpacing w:w="0" w:type="dxa"/>
        <w:tblCellMar>
          <w:left w:w="0" w:type="dxa"/>
          <w:right w:w="0" w:type="dxa"/>
        </w:tblCellMar>
        <w:tblLook w:val="04A0" w:firstRow="1" w:lastRow="0" w:firstColumn="1" w:lastColumn="0" w:noHBand="0" w:noVBand="1"/>
      </w:tblPr>
      <w:tblGrid>
        <w:gridCol w:w="4081"/>
      </w:tblGrid>
      <w:tr w:rsidR="0092729D" w:rsidRPr="0092729D" w14:paraId="7F02ABE2" w14:textId="77777777" w:rsidTr="0092729D">
        <w:trPr>
          <w:tblCellSpacing w:w="0" w:type="dxa"/>
        </w:trPr>
        <w:tc>
          <w:tcPr>
            <w:tcW w:w="0" w:type="auto"/>
            <w:vAlign w:val="center"/>
            <w:hideMark/>
          </w:tcPr>
          <w:p w14:paraId="6DB2CA2A" w14:textId="77777777" w:rsidR="0092729D" w:rsidRPr="0092729D" w:rsidRDefault="0092729D" w:rsidP="0092729D">
            <w:pPr>
              <w:framePr w:hSpace="45" w:wrap="around" w:vAnchor="text" w:hAnchor="text" w:y="1"/>
              <w:spacing w:line="330" w:lineRule="atLeast"/>
              <w:rPr>
                <w:rFonts w:ascii="Arial" w:hAnsi="Arial" w:cs="Arial"/>
                <w:color w:val="000000"/>
                <w:sz w:val="20"/>
                <w:szCs w:val="20"/>
              </w:rPr>
            </w:pPr>
            <w:r w:rsidRPr="0092729D">
              <w:rPr>
                <w:rFonts w:ascii="Arial" w:hAnsi="Arial" w:cs="Arial"/>
                <w:color w:val="000000"/>
                <w:sz w:val="20"/>
                <w:szCs w:val="20"/>
              </w:rPr>
              <w:t>Meeting number (access code): 179 857 4510</w:t>
            </w:r>
          </w:p>
        </w:tc>
      </w:tr>
      <w:tr w:rsidR="0092729D" w:rsidRPr="0092729D" w14:paraId="3647ECA3" w14:textId="77777777" w:rsidTr="0092729D">
        <w:trPr>
          <w:tblCellSpacing w:w="0" w:type="dxa"/>
        </w:trPr>
        <w:tc>
          <w:tcPr>
            <w:tcW w:w="0" w:type="auto"/>
            <w:vAlign w:val="center"/>
            <w:hideMark/>
          </w:tcPr>
          <w:p w14:paraId="2488FC68" w14:textId="77777777" w:rsidR="0092729D" w:rsidRPr="0092729D" w:rsidRDefault="0092729D" w:rsidP="0092729D">
            <w:pPr>
              <w:framePr w:hSpace="45" w:wrap="around" w:vAnchor="text" w:hAnchor="text" w:y="1"/>
              <w:spacing w:line="330" w:lineRule="atLeast"/>
              <w:rPr>
                <w:rFonts w:ascii="Arial" w:hAnsi="Arial" w:cs="Arial"/>
                <w:color w:val="000000"/>
                <w:sz w:val="20"/>
                <w:szCs w:val="20"/>
              </w:rPr>
            </w:pPr>
            <w:r w:rsidRPr="0092729D">
              <w:rPr>
                <w:rFonts w:ascii="Arial" w:hAnsi="Arial" w:cs="Arial"/>
                <w:color w:val="000000"/>
                <w:sz w:val="20"/>
                <w:szCs w:val="20"/>
              </w:rPr>
              <w:t xml:space="preserve">Meeting password: 2WmcKpXTS42  </w:t>
            </w:r>
          </w:p>
        </w:tc>
      </w:tr>
      <w:tr w:rsidR="0092729D" w:rsidRPr="0092729D" w14:paraId="48BBC595" w14:textId="77777777" w:rsidTr="0092729D">
        <w:trPr>
          <w:trHeight w:val="480"/>
          <w:tblCellSpacing w:w="0" w:type="dxa"/>
        </w:trPr>
        <w:tc>
          <w:tcPr>
            <w:tcW w:w="0" w:type="auto"/>
            <w:vAlign w:val="center"/>
            <w:hideMark/>
          </w:tcPr>
          <w:p w14:paraId="004DEE4E" w14:textId="77777777" w:rsidR="0092729D" w:rsidRPr="0092729D" w:rsidRDefault="0092729D" w:rsidP="0092729D">
            <w:pPr>
              <w:framePr w:hSpace="45" w:wrap="around" w:vAnchor="text" w:hAnchor="text" w:y="1"/>
              <w:spacing w:line="480" w:lineRule="atLeast"/>
              <w:rPr>
                <w:rFonts w:ascii="Arial" w:hAnsi="Arial" w:cs="Arial"/>
                <w:sz w:val="20"/>
                <w:szCs w:val="20"/>
              </w:rPr>
            </w:pPr>
            <w:r w:rsidRPr="0092729D">
              <w:rPr>
                <w:rFonts w:ascii="Arial" w:hAnsi="Arial" w:cs="Arial"/>
                <w:sz w:val="20"/>
                <w:szCs w:val="20"/>
              </w:rPr>
              <w:t> </w:t>
            </w:r>
          </w:p>
        </w:tc>
      </w:tr>
    </w:tbl>
    <w:p w14:paraId="6697B527" w14:textId="77777777" w:rsidR="0092729D" w:rsidRPr="0092729D" w:rsidRDefault="0092729D" w:rsidP="0092729D">
      <w:pPr>
        <w:framePr w:hSpace="45" w:wrap="around" w:vAnchor="text" w:hAnchor="text" w:y="1"/>
        <w:rPr>
          <w:rFonts w:ascii="Calibri" w:eastAsiaTheme="minorHAnsi" w:hAnsi="Calibri" w:cs="Calibri"/>
          <w:sz w:val="20"/>
          <w:szCs w:val="20"/>
        </w:rPr>
      </w:pPr>
    </w:p>
    <w:tbl>
      <w:tblPr>
        <w:tblW w:w="0" w:type="dxa"/>
        <w:tblCellSpacing w:w="0" w:type="dxa"/>
        <w:tblCellMar>
          <w:left w:w="0" w:type="dxa"/>
          <w:right w:w="0" w:type="dxa"/>
        </w:tblCellMar>
        <w:tblLook w:val="04A0" w:firstRow="1" w:lastRow="0" w:firstColumn="1" w:lastColumn="0" w:noHBand="0" w:noVBand="1"/>
      </w:tblPr>
      <w:tblGrid>
        <w:gridCol w:w="10820"/>
      </w:tblGrid>
      <w:tr w:rsidR="0092729D" w:rsidRPr="0092729D" w14:paraId="1FFAF0C3" w14:textId="77777777" w:rsidTr="0092729D">
        <w:trPr>
          <w:tblCellSpacing w:w="0" w:type="dxa"/>
        </w:trPr>
        <w:tc>
          <w:tcPr>
            <w:tcW w:w="0" w:type="auto"/>
            <w:vAlign w:val="center"/>
            <w:hideMark/>
          </w:tcPr>
          <w:tbl>
            <w:tblPr>
              <w:tblW w:w="0" w:type="dxa"/>
              <w:tblCellSpacing w:w="0" w:type="dxa"/>
              <w:tblBorders>
                <w:top w:val="single" w:sz="8" w:space="0" w:color="43A942"/>
                <w:left w:val="single" w:sz="8" w:space="0" w:color="43A942"/>
                <w:bottom w:val="single" w:sz="8" w:space="0" w:color="43A942"/>
                <w:right w:val="single" w:sz="8" w:space="0" w:color="43A942"/>
              </w:tblBorders>
              <w:shd w:val="clear" w:color="auto" w:fill="43A942"/>
              <w:tblCellMar>
                <w:left w:w="0" w:type="dxa"/>
                <w:right w:w="0" w:type="dxa"/>
              </w:tblCellMar>
              <w:tblLook w:val="04A0" w:firstRow="1" w:lastRow="0" w:firstColumn="1" w:lastColumn="0" w:noHBand="0" w:noVBand="1"/>
            </w:tblPr>
            <w:tblGrid>
              <w:gridCol w:w="2214"/>
            </w:tblGrid>
            <w:tr w:rsidR="0092729D" w:rsidRPr="0092729D" w14:paraId="521E4D16" w14:textId="77777777">
              <w:trPr>
                <w:tblCellSpacing w:w="0" w:type="dxa"/>
              </w:trPr>
              <w:tc>
                <w:tcPr>
                  <w:tcW w:w="0" w:type="auto"/>
                  <w:tcBorders>
                    <w:top w:val="nil"/>
                    <w:left w:val="nil"/>
                    <w:bottom w:val="nil"/>
                    <w:right w:val="nil"/>
                  </w:tcBorders>
                  <w:shd w:val="clear" w:color="auto" w:fill="43A942"/>
                  <w:tcMar>
                    <w:top w:w="150" w:type="dxa"/>
                    <w:left w:w="540" w:type="dxa"/>
                    <w:bottom w:w="150" w:type="dxa"/>
                    <w:right w:w="540" w:type="dxa"/>
                  </w:tcMar>
                  <w:vAlign w:val="center"/>
                  <w:hideMark/>
                </w:tcPr>
                <w:p w14:paraId="650D8117" w14:textId="77777777" w:rsidR="0092729D" w:rsidRPr="0092729D" w:rsidRDefault="00516A4A" w:rsidP="0092729D">
                  <w:pPr>
                    <w:framePr w:hSpace="45" w:wrap="around" w:vAnchor="text" w:hAnchor="text" w:y="1"/>
                    <w:jc w:val="center"/>
                    <w:rPr>
                      <w:sz w:val="20"/>
                      <w:szCs w:val="20"/>
                    </w:rPr>
                  </w:pPr>
                  <w:hyperlink r:id="rId9" w:history="1">
                    <w:r w:rsidR="0092729D" w:rsidRPr="0092729D">
                      <w:rPr>
                        <w:rStyle w:val="Hyperlink"/>
                        <w:rFonts w:ascii="Arial" w:hAnsi="Arial" w:cs="Arial"/>
                        <w:color w:val="FFFFFF"/>
                        <w:sz w:val="20"/>
                        <w:szCs w:val="20"/>
                      </w:rPr>
                      <w:t>Join mee</w:t>
                    </w:r>
                    <w:r w:rsidR="0092729D" w:rsidRPr="0092729D">
                      <w:rPr>
                        <w:rStyle w:val="Hyperlink"/>
                        <w:rFonts w:ascii="Arial" w:hAnsi="Arial" w:cs="Arial"/>
                        <w:color w:val="FFFFFF"/>
                        <w:sz w:val="20"/>
                        <w:szCs w:val="20"/>
                      </w:rPr>
                      <w:t>t</w:t>
                    </w:r>
                    <w:r w:rsidR="0092729D" w:rsidRPr="0092729D">
                      <w:rPr>
                        <w:rStyle w:val="Hyperlink"/>
                        <w:rFonts w:ascii="Arial" w:hAnsi="Arial" w:cs="Arial"/>
                        <w:color w:val="FFFFFF"/>
                        <w:sz w:val="20"/>
                        <w:szCs w:val="20"/>
                      </w:rPr>
                      <w:t>ing</w:t>
                    </w:r>
                  </w:hyperlink>
                </w:p>
              </w:tc>
            </w:tr>
          </w:tbl>
          <w:p w14:paraId="6F8016E3" w14:textId="54903A0F" w:rsidR="0092729D" w:rsidRPr="0092729D" w:rsidRDefault="00516A4A" w:rsidP="0092729D">
            <w:pPr>
              <w:framePr w:hSpace="45" w:wrap="around" w:vAnchor="text" w:hAnchor="text" w:y="1"/>
              <w:rPr>
                <w:rFonts w:eastAsia="Times New Roman"/>
                <w:sz w:val="20"/>
                <w:szCs w:val="20"/>
              </w:rPr>
            </w:pPr>
            <w:hyperlink r:id="rId10" w:history="1">
              <w:r w:rsidRPr="00EE502F">
                <w:rPr>
                  <w:rStyle w:val="Hyperlink"/>
                  <w:rFonts w:eastAsia="Times New Roman"/>
                  <w:sz w:val="20"/>
                  <w:szCs w:val="20"/>
                </w:rPr>
                <w:t>https://dominionenergy.webex.com/webappng/sites/dominionenergy/meeting/info/884c29b46767478399821f392b25ca46?siteurl=dominionenergy&amp;MTID=mbc5580017d3e4dee9ea06321efe7e826&amp;meetingAuthToken=QUhTSwAAAASPW%2FWLg4%2F62e%2FKu1qoi1UQGJuIVcz%2FfjspbmqaeCxjpOVwtvGUtHLZAbm</w:t>
              </w:r>
              <w:r w:rsidRPr="00EE502F">
                <w:rPr>
                  <w:rStyle w:val="Hyperlink"/>
                  <w:rFonts w:eastAsia="Times New Roman"/>
                  <w:sz w:val="20"/>
                  <w:szCs w:val="20"/>
                </w:rPr>
                <w:t>J</w:t>
              </w:r>
              <w:r w:rsidRPr="00EE502F">
                <w:rPr>
                  <w:rStyle w:val="Hyperlink"/>
                  <w:rFonts w:eastAsia="Times New Roman"/>
                  <w:sz w:val="20"/>
                  <w:szCs w:val="20"/>
                </w:rPr>
                <w:t>MWRn4%2B%2F8uxyzrPLxt14q%2FPBZsHkK7pw%2B5LglaM1%2Fl9K%2FXsOHppsgBsYTOhA3rWWlB3u4HAXmWMXcA0ju1y60IqCVYsOH8%2BbNiCdJ5WabKopH5lt1OFf22%2BwpqhHgY8bTXPr96Ur8uwrRcKoov76IDXIH9%2FpK3iBFkIZE2UvJh1kiXOdPXg%3D%3D</w:t>
              </w:r>
            </w:hyperlink>
          </w:p>
        </w:tc>
      </w:tr>
      <w:tr w:rsidR="0092729D" w:rsidRPr="0092729D" w14:paraId="23BA0845" w14:textId="77777777" w:rsidTr="0092729D">
        <w:trPr>
          <w:trHeight w:val="720"/>
          <w:tblCellSpacing w:w="0" w:type="dxa"/>
        </w:trPr>
        <w:tc>
          <w:tcPr>
            <w:tcW w:w="0" w:type="auto"/>
            <w:vAlign w:val="center"/>
            <w:hideMark/>
          </w:tcPr>
          <w:p w14:paraId="78F32AB3" w14:textId="77777777" w:rsidR="0092729D" w:rsidRPr="0092729D" w:rsidRDefault="0092729D" w:rsidP="0092729D">
            <w:pPr>
              <w:framePr w:hSpace="45" w:wrap="around" w:vAnchor="text" w:hAnchor="text" w:y="1"/>
              <w:spacing w:line="720" w:lineRule="atLeast"/>
              <w:rPr>
                <w:rFonts w:ascii="Arial" w:eastAsiaTheme="minorHAnsi" w:hAnsi="Arial" w:cs="Arial"/>
                <w:sz w:val="20"/>
                <w:szCs w:val="20"/>
              </w:rPr>
            </w:pPr>
            <w:r w:rsidRPr="0092729D">
              <w:rPr>
                <w:rFonts w:ascii="Arial" w:hAnsi="Arial" w:cs="Arial"/>
                <w:sz w:val="20"/>
                <w:szCs w:val="20"/>
              </w:rPr>
              <w:t> </w:t>
            </w:r>
          </w:p>
        </w:tc>
      </w:tr>
    </w:tbl>
    <w:p w14:paraId="32DC00A1" w14:textId="77777777" w:rsidR="0092729D" w:rsidRPr="0092729D" w:rsidRDefault="0092729D" w:rsidP="0092729D">
      <w:pPr>
        <w:framePr w:hSpace="45" w:wrap="around" w:vAnchor="text" w:hAnchor="text" w:y="1"/>
        <w:rPr>
          <w:rFonts w:ascii="Arial" w:eastAsiaTheme="minorHAnsi" w:hAnsi="Arial" w:cs="Arial"/>
          <w:sz w:val="20"/>
          <w:szCs w:val="20"/>
        </w:rPr>
      </w:pPr>
      <w:r w:rsidRPr="0092729D">
        <w:rPr>
          <w:rFonts w:ascii="Arial" w:hAnsi="Arial" w:cs="Arial"/>
          <w:b/>
          <w:bCs/>
          <w:color w:val="000000"/>
          <w:sz w:val="20"/>
          <w:szCs w:val="20"/>
        </w:rPr>
        <w:t>Tap to join from a mobile device (attendees only)</w:t>
      </w:r>
      <w:r w:rsidRPr="0092729D">
        <w:rPr>
          <w:rFonts w:ascii="Arial" w:hAnsi="Arial" w:cs="Arial"/>
          <w:color w:val="000000"/>
          <w:sz w:val="20"/>
          <w:szCs w:val="20"/>
        </w:rPr>
        <w:t xml:space="preserve">  </w:t>
      </w:r>
      <w:r w:rsidRPr="0092729D">
        <w:rPr>
          <w:rFonts w:ascii="Arial" w:hAnsi="Arial" w:cs="Arial"/>
          <w:color w:val="000000"/>
          <w:sz w:val="20"/>
          <w:szCs w:val="20"/>
        </w:rPr>
        <w:br/>
      </w:r>
      <w:hyperlink r:id="rId11" w:history="1">
        <w:r w:rsidRPr="0092729D">
          <w:rPr>
            <w:rStyle w:val="Hyperlink"/>
            <w:rFonts w:ascii="Arial" w:hAnsi="Arial" w:cs="Arial"/>
            <w:color w:val="005E7D"/>
            <w:sz w:val="20"/>
            <w:szCs w:val="20"/>
          </w:rPr>
          <w:t>+1-415-655-0002,,1798574510##</w:t>
        </w:r>
      </w:hyperlink>
      <w:r w:rsidRPr="0092729D">
        <w:rPr>
          <w:rFonts w:ascii="Arial" w:hAnsi="Arial" w:cs="Arial"/>
          <w:color w:val="333333"/>
          <w:sz w:val="20"/>
          <w:szCs w:val="20"/>
        </w:rPr>
        <w:t> United States Toll</w:t>
      </w:r>
      <w:r w:rsidRPr="0092729D">
        <w:rPr>
          <w:rFonts w:ascii="Arial" w:hAnsi="Arial" w:cs="Arial"/>
          <w:color w:val="000000"/>
          <w:sz w:val="20"/>
          <w:szCs w:val="20"/>
        </w:rPr>
        <w:t xml:space="preserve">  </w:t>
      </w:r>
      <w:r w:rsidRPr="0092729D">
        <w:rPr>
          <w:rFonts w:ascii="Arial" w:hAnsi="Arial" w:cs="Arial"/>
          <w:color w:val="000000"/>
          <w:sz w:val="20"/>
          <w:szCs w:val="20"/>
        </w:rPr>
        <w:br/>
      </w:r>
      <w:r w:rsidRPr="0092729D">
        <w:rPr>
          <w:rFonts w:ascii="Arial" w:hAnsi="Arial" w:cs="Arial"/>
          <w:color w:val="000000"/>
          <w:sz w:val="20"/>
          <w:szCs w:val="20"/>
        </w:rPr>
        <w:br/>
      </w:r>
      <w:r w:rsidRPr="0092729D">
        <w:rPr>
          <w:rFonts w:ascii="Arial" w:hAnsi="Arial" w:cs="Arial"/>
          <w:b/>
          <w:bCs/>
          <w:color w:val="000000"/>
          <w:sz w:val="20"/>
          <w:szCs w:val="20"/>
        </w:rPr>
        <w:t>Join by phone</w:t>
      </w:r>
      <w:r w:rsidRPr="0092729D">
        <w:rPr>
          <w:rFonts w:ascii="Arial" w:hAnsi="Arial" w:cs="Arial"/>
          <w:color w:val="000000"/>
          <w:sz w:val="20"/>
          <w:szCs w:val="20"/>
        </w:rPr>
        <w:t xml:space="preserve">  </w:t>
      </w:r>
      <w:r w:rsidRPr="0092729D">
        <w:rPr>
          <w:rFonts w:ascii="Arial" w:hAnsi="Arial" w:cs="Arial"/>
          <w:color w:val="000000"/>
          <w:sz w:val="20"/>
          <w:szCs w:val="20"/>
        </w:rPr>
        <w:br/>
      </w:r>
      <w:r w:rsidRPr="0092729D">
        <w:rPr>
          <w:rFonts w:ascii="Arial" w:hAnsi="Arial" w:cs="Arial"/>
          <w:color w:val="333333"/>
          <w:sz w:val="20"/>
          <w:szCs w:val="20"/>
        </w:rPr>
        <w:t>+1-415-655-0002 United States Toll</w:t>
      </w:r>
      <w:r w:rsidRPr="0092729D">
        <w:rPr>
          <w:rFonts w:ascii="Arial" w:hAnsi="Arial" w:cs="Arial"/>
          <w:color w:val="000000"/>
          <w:sz w:val="20"/>
          <w:szCs w:val="20"/>
        </w:rPr>
        <w:t xml:space="preserve">  </w:t>
      </w:r>
      <w:r w:rsidRPr="0092729D">
        <w:rPr>
          <w:rFonts w:ascii="Arial" w:hAnsi="Arial" w:cs="Arial"/>
          <w:color w:val="000000"/>
          <w:sz w:val="20"/>
          <w:szCs w:val="20"/>
        </w:rPr>
        <w:br/>
      </w:r>
      <w:hyperlink r:id="rId12" w:history="1">
        <w:r w:rsidRPr="0092729D">
          <w:rPr>
            <w:rStyle w:val="Hyperlink"/>
            <w:rFonts w:ascii="Arial" w:hAnsi="Arial" w:cs="Arial"/>
            <w:color w:val="005E7D"/>
            <w:sz w:val="20"/>
            <w:szCs w:val="20"/>
          </w:rPr>
          <w:t>Global call-in numbers</w:t>
        </w:r>
      </w:hyperlink>
      <w:r w:rsidRPr="0092729D">
        <w:rPr>
          <w:rFonts w:ascii="Arial" w:hAnsi="Arial" w:cs="Arial"/>
          <w:color w:val="000000"/>
          <w:sz w:val="20"/>
          <w:szCs w:val="20"/>
        </w:rPr>
        <w:t xml:space="preserve">  </w:t>
      </w:r>
      <w:r w:rsidRPr="0092729D">
        <w:rPr>
          <w:rFonts w:ascii="Arial" w:hAnsi="Arial" w:cs="Arial"/>
          <w:color w:val="000000"/>
          <w:sz w:val="20"/>
          <w:szCs w:val="20"/>
        </w:rPr>
        <w:br/>
        <w:t xml:space="preserve">  </w:t>
      </w:r>
      <w:r w:rsidRPr="0092729D">
        <w:rPr>
          <w:rFonts w:ascii="Arial" w:hAnsi="Arial" w:cs="Arial"/>
          <w:color w:val="000000"/>
          <w:sz w:val="20"/>
          <w:szCs w:val="20"/>
        </w:rPr>
        <w:br/>
      </w:r>
      <w:r w:rsidRPr="0092729D">
        <w:rPr>
          <w:rFonts w:ascii="Arial" w:hAnsi="Arial" w:cs="Arial"/>
          <w:b/>
          <w:bCs/>
          <w:color w:val="000000"/>
          <w:sz w:val="20"/>
          <w:szCs w:val="20"/>
        </w:rPr>
        <w:t>Join from a video system or application</w:t>
      </w:r>
      <w:r w:rsidRPr="0092729D">
        <w:rPr>
          <w:rFonts w:ascii="Arial" w:hAnsi="Arial" w:cs="Arial"/>
          <w:color w:val="000000"/>
          <w:sz w:val="20"/>
          <w:szCs w:val="20"/>
        </w:rPr>
        <w:br/>
      </w:r>
      <w:r w:rsidRPr="0092729D">
        <w:rPr>
          <w:rFonts w:ascii="Arial" w:hAnsi="Arial" w:cs="Arial"/>
          <w:color w:val="333333"/>
          <w:sz w:val="20"/>
          <w:szCs w:val="20"/>
        </w:rPr>
        <w:t>Dial</w:t>
      </w:r>
      <w:r w:rsidRPr="0092729D">
        <w:rPr>
          <w:rFonts w:ascii="Arial" w:hAnsi="Arial" w:cs="Arial"/>
          <w:color w:val="000000"/>
          <w:sz w:val="20"/>
          <w:szCs w:val="20"/>
        </w:rPr>
        <w:t xml:space="preserve"> </w:t>
      </w:r>
      <w:hyperlink r:id="rId13" w:history="1">
        <w:r w:rsidRPr="0092729D">
          <w:rPr>
            <w:rStyle w:val="Hyperlink"/>
            <w:rFonts w:ascii="Arial" w:hAnsi="Arial" w:cs="Arial"/>
            <w:color w:val="005E7D"/>
            <w:sz w:val="20"/>
            <w:szCs w:val="20"/>
          </w:rPr>
          <w:t>1798574510@dominionenergy.webex.com</w:t>
        </w:r>
      </w:hyperlink>
      <w:r w:rsidRPr="0092729D">
        <w:rPr>
          <w:rFonts w:ascii="Arial" w:hAnsi="Arial" w:cs="Arial"/>
          <w:color w:val="000000"/>
          <w:sz w:val="20"/>
          <w:szCs w:val="20"/>
        </w:rPr>
        <w:t xml:space="preserve">  </w:t>
      </w:r>
      <w:r w:rsidRPr="0092729D">
        <w:rPr>
          <w:rFonts w:ascii="Arial" w:hAnsi="Arial" w:cs="Arial"/>
          <w:color w:val="000000"/>
          <w:sz w:val="20"/>
          <w:szCs w:val="20"/>
        </w:rPr>
        <w:br/>
      </w:r>
      <w:r w:rsidRPr="0092729D">
        <w:rPr>
          <w:rFonts w:ascii="Arial" w:hAnsi="Arial" w:cs="Arial"/>
          <w:color w:val="333333"/>
          <w:sz w:val="20"/>
          <w:szCs w:val="20"/>
        </w:rPr>
        <w:t>You can also dial 173.243.2.68 and enter your meeting number.</w:t>
      </w:r>
      <w:r w:rsidRPr="0092729D">
        <w:rPr>
          <w:rFonts w:ascii="Arial" w:hAnsi="Arial" w:cs="Arial"/>
          <w:color w:val="000000"/>
          <w:sz w:val="20"/>
          <w:szCs w:val="20"/>
        </w:rPr>
        <w:t xml:space="preserve"> </w:t>
      </w:r>
    </w:p>
    <w:p w14:paraId="6B4BBF59" w14:textId="53F8AA8C" w:rsidR="0092729D" w:rsidRDefault="0092729D" w:rsidP="00441F81">
      <w:pPr>
        <w:rPr>
          <w:rFonts w:ascii="Calibri" w:eastAsiaTheme="minorHAnsi" w:hAnsi="Calibri" w:cs="Calibri"/>
        </w:rPr>
      </w:pPr>
    </w:p>
    <w:p w14:paraId="02F46204" w14:textId="77777777" w:rsidR="0092729D" w:rsidRDefault="0092729D" w:rsidP="00441F81">
      <w:pPr>
        <w:rPr>
          <w:rFonts w:ascii="Calibri" w:eastAsiaTheme="minorHAnsi" w:hAnsi="Calibri" w:cs="Calibri"/>
          <w:vanish/>
        </w:rPr>
      </w:pPr>
    </w:p>
    <w:p w14:paraId="4E7F4A68" w14:textId="34380D5E" w:rsidR="00C03C73" w:rsidRDefault="00652479" w:rsidP="00C03C73">
      <w:pPr>
        <w:spacing w:before="240" w:line="256" w:lineRule="exact"/>
        <w:textAlignment w:val="baseline"/>
        <w:rPr>
          <w:b/>
          <w:bCs/>
          <w:color w:val="006FC0"/>
          <w:spacing w:val="-1"/>
          <w:u w:val="single"/>
        </w:rPr>
      </w:pPr>
      <w:r>
        <w:rPr>
          <w:b/>
          <w:bCs/>
          <w:color w:val="006FC0"/>
          <w:spacing w:val="-1"/>
          <w:u w:val="single"/>
        </w:rPr>
        <w:t>Instructor Bio</w:t>
      </w:r>
      <w:r w:rsidR="0092729D">
        <w:rPr>
          <w:b/>
          <w:bCs/>
          <w:color w:val="006FC0"/>
          <w:spacing w:val="-1"/>
          <w:u w:val="single"/>
        </w:rPr>
        <w:t>s</w:t>
      </w:r>
      <w:r>
        <w:rPr>
          <w:b/>
          <w:bCs/>
          <w:color w:val="006FC0"/>
          <w:spacing w:val="-1"/>
          <w:u w:val="single"/>
        </w:rPr>
        <w:t xml:space="preserve"> and </w:t>
      </w:r>
      <w:r w:rsidR="0092729D">
        <w:rPr>
          <w:b/>
          <w:bCs/>
          <w:color w:val="006FC0"/>
          <w:spacing w:val="-1"/>
          <w:u w:val="single"/>
        </w:rPr>
        <w:t>A</w:t>
      </w:r>
      <w:r>
        <w:rPr>
          <w:b/>
          <w:bCs/>
          <w:color w:val="006FC0"/>
          <w:spacing w:val="-1"/>
          <w:u w:val="single"/>
        </w:rPr>
        <w:t>bstract</w:t>
      </w:r>
      <w:r w:rsidR="0092729D">
        <w:rPr>
          <w:b/>
          <w:bCs/>
          <w:color w:val="006FC0"/>
          <w:spacing w:val="-1"/>
          <w:u w:val="single"/>
        </w:rPr>
        <w:t>s</w:t>
      </w:r>
      <w:r w:rsidR="00C03C73">
        <w:rPr>
          <w:b/>
          <w:bCs/>
          <w:color w:val="006FC0"/>
          <w:spacing w:val="-1"/>
          <w:u w:val="single"/>
        </w:rPr>
        <w:t>:</w:t>
      </w:r>
    </w:p>
    <w:p w14:paraId="04564BB4" w14:textId="77777777" w:rsidR="00CD7250" w:rsidRDefault="00CD7250" w:rsidP="00CD7250">
      <w:pPr>
        <w:pStyle w:val="Text"/>
        <w:spacing w:line="240" w:lineRule="auto"/>
        <w:ind w:firstLine="0"/>
        <w:rPr>
          <w:sz w:val="24"/>
          <w:szCs w:val="24"/>
        </w:rPr>
      </w:pPr>
    </w:p>
    <w:p w14:paraId="367422BE" w14:textId="77777777" w:rsidR="00867153" w:rsidRPr="00867153" w:rsidRDefault="00867153" w:rsidP="00867153">
      <w:pPr>
        <w:rPr>
          <w:rFonts w:asciiTheme="minorHAnsi" w:eastAsia="Georgia" w:hAnsiTheme="minorHAnsi"/>
          <w:color w:val="000000"/>
          <w:sz w:val="20"/>
          <w:szCs w:val="20"/>
        </w:rPr>
      </w:pPr>
      <w:r w:rsidRPr="00867153">
        <w:rPr>
          <w:rFonts w:asciiTheme="minorHAnsi" w:eastAsia="Georgia" w:hAnsiTheme="minorHAnsi" w:cs="Arial"/>
          <w:b/>
          <w:color w:val="000000"/>
          <w:sz w:val="24"/>
          <w:szCs w:val="24"/>
        </w:rPr>
        <w:t>John Kazantzidis</w:t>
      </w:r>
      <w:r w:rsidRPr="00867153">
        <w:rPr>
          <w:rFonts w:asciiTheme="minorHAnsi" w:eastAsia="Georgia" w:hAnsiTheme="minorHAnsi"/>
          <w:color w:val="000000"/>
          <w:sz w:val="20"/>
          <w:szCs w:val="20"/>
        </w:rPr>
        <w:t xml:space="preserve"> is currently the Director of Solutions Engineering for Digital Realty in Ashburn where he has supported more than 1 GW and 4,000,000 sq ft of customer data center deployments including high density, disaster recovery, liquid cooling, and modular applications. He is also part of Digital Realty’s Sustainability and Data Center Controls groups. Prior to Digital Realty, John was an Engineering Manager at Schneider Electric for engineering monitoring and controls solutions where his team implemented over 300 MW of data center deployments.</w:t>
      </w:r>
    </w:p>
    <w:p w14:paraId="7DA2FCA6" w14:textId="403DC4A9" w:rsidR="00365E09" w:rsidRPr="00E80961" w:rsidRDefault="00365E09" w:rsidP="00652479">
      <w:pPr>
        <w:jc w:val="both"/>
        <w:rPr>
          <w:rFonts w:asciiTheme="minorHAnsi" w:eastAsia="Georgia" w:hAnsiTheme="minorHAnsi"/>
          <w:color w:val="000000"/>
          <w:sz w:val="20"/>
          <w:szCs w:val="18"/>
        </w:rPr>
      </w:pPr>
    </w:p>
    <w:p w14:paraId="07279DB9" w14:textId="1FDC8037" w:rsidR="00981A56" w:rsidRPr="00981A56" w:rsidRDefault="003D497E" w:rsidP="00981A56">
      <w:pPr>
        <w:rPr>
          <w:rFonts w:asciiTheme="minorHAnsi" w:eastAsia="Georgia" w:hAnsiTheme="minorHAnsi"/>
          <w:color w:val="000000"/>
          <w:sz w:val="20"/>
          <w:szCs w:val="20"/>
        </w:rPr>
      </w:pPr>
      <w:r w:rsidRPr="00652479">
        <w:rPr>
          <w:rFonts w:asciiTheme="minorHAnsi" w:eastAsia="Georgia" w:hAnsiTheme="minorHAnsi"/>
          <w:b/>
          <w:color w:val="000000"/>
        </w:rPr>
        <w:t>Abstract</w:t>
      </w:r>
      <w:r w:rsidRPr="00652479">
        <w:rPr>
          <w:rFonts w:asciiTheme="minorHAnsi" w:eastAsia="Georgia" w:hAnsiTheme="minorHAnsi"/>
          <w:color w:val="000000"/>
        </w:rPr>
        <w:t xml:space="preserve">: </w:t>
      </w:r>
      <w:r w:rsidR="00981A56">
        <w:rPr>
          <w:rFonts w:asciiTheme="minorHAnsi" w:eastAsia="Georgia" w:hAnsiTheme="minorHAnsi"/>
          <w:color w:val="000000"/>
          <w:sz w:val="20"/>
          <w:szCs w:val="20"/>
        </w:rPr>
        <w:t>Which data center is right for you?</w:t>
      </w:r>
      <w:r w:rsidR="00B46A98" w:rsidRPr="00E80961">
        <w:rPr>
          <w:rFonts w:asciiTheme="minorHAnsi" w:hAnsiTheme="minorHAnsi"/>
          <w:color w:val="000000"/>
          <w:spacing w:val="-1"/>
          <w:sz w:val="20"/>
          <w:szCs w:val="20"/>
        </w:rPr>
        <w:tab/>
      </w:r>
      <w:r w:rsidR="00B46A98" w:rsidRPr="00E80961">
        <w:rPr>
          <w:rFonts w:asciiTheme="minorHAnsi" w:hAnsiTheme="minorHAnsi"/>
          <w:color w:val="000000"/>
          <w:spacing w:val="-1"/>
          <w:sz w:val="20"/>
          <w:szCs w:val="20"/>
        </w:rPr>
        <w:br/>
      </w:r>
      <w:r w:rsidR="00981A56" w:rsidRPr="00981A56">
        <w:rPr>
          <w:rFonts w:asciiTheme="minorHAnsi" w:eastAsia="Georgia" w:hAnsiTheme="minorHAnsi"/>
          <w:color w:val="000000"/>
          <w:sz w:val="20"/>
          <w:szCs w:val="20"/>
        </w:rPr>
        <w:t xml:space="preserve">Success in the datacenter industry hinges on uptime. How do datacenter providers achieve the highest levels of uptime anywhere? It’s a combination of stable utility grid, lack of natural disasters, and solid operational and design fundamentals. There are many different variations on a few different data center topologies, but which works best? </w:t>
      </w:r>
    </w:p>
    <w:p w14:paraId="657EAAEE" w14:textId="5E0A2EB0" w:rsidR="00C12129" w:rsidRDefault="00981A56" w:rsidP="00C12129">
      <w:r w:rsidRPr="00981A56">
        <w:rPr>
          <w:rFonts w:asciiTheme="minorHAnsi" w:eastAsia="Georgia" w:hAnsiTheme="minorHAnsi"/>
          <w:color w:val="000000"/>
          <w:sz w:val="20"/>
          <w:szCs w:val="20"/>
        </w:rPr>
        <w:t xml:space="preserve">This presentation will explore a few different basic topologies as well as their advantages and disadvantages.  </w:t>
      </w:r>
    </w:p>
    <w:p w14:paraId="7CAB8AA2" w14:textId="77777777" w:rsidR="00C12129" w:rsidRPr="00981A56" w:rsidRDefault="00C12129" w:rsidP="00981A56">
      <w:pPr>
        <w:rPr>
          <w:rFonts w:asciiTheme="minorHAnsi" w:eastAsia="Georgia" w:hAnsiTheme="minorHAnsi"/>
          <w:color w:val="000000"/>
          <w:sz w:val="20"/>
          <w:szCs w:val="20"/>
        </w:rPr>
      </w:pPr>
    </w:p>
    <w:p w14:paraId="0D33D653" w14:textId="03AF4AE5" w:rsidR="00441F81" w:rsidRDefault="00441F81">
      <w:pPr>
        <w:rPr>
          <w:rFonts w:asciiTheme="minorHAnsi" w:eastAsia="Georgia" w:hAnsiTheme="minorHAnsi"/>
          <w:b/>
          <w:color w:val="000000"/>
          <w:sz w:val="24"/>
        </w:rPr>
      </w:pPr>
    </w:p>
    <w:p w14:paraId="5899217F" w14:textId="28B58267" w:rsidR="006C07DC" w:rsidRPr="006C07DC" w:rsidRDefault="006C07DC" w:rsidP="006C07DC">
      <w:pPr>
        <w:rPr>
          <w:rFonts w:ascii="Calibri" w:hAnsi="Calibri" w:cs="Calibri"/>
          <w:color w:val="000000"/>
          <w:sz w:val="20"/>
          <w:szCs w:val="20"/>
        </w:rPr>
      </w:pPr>
      <w:r>
        <w:rPr>
          <w:rFonts w:asciiTheme="minorHAnsi" w:eastAsia="Georgia" w:hAnsiTheme="minorHAnsi"/>
          <w:b/>
          <w:color w:val="000000"/>
          <w:sz w:val="24"/>
        </w:rPr>
        <w:t xml:space="preserve">David M. </w:t>
      </w:r>
      <w:proofErr w:type="spellStart"/>
      <w:r>
        <w:rPr>
          <w:rFonts w:asciiTheme="minorHAnsi" w:eastAsia="Georgia" w:hAnsiTheme="minorHAnsi"/>
          <w:b/>
          <w:color w:val="000000"/>
          <w:sz w:val="24"/>
        </w:rPr>
        <w:t>Burnam</w:t>
      </w:r>
      <w:proofErr w:type="spellEnd"/>
      <w:r>
        <w:rPr>
          <w:rFonts w:asciiTheme="minorHAnsi" w:eastAsia="Georgia" w:hAnsiTheme="minorHAnsi"/>
          <w:b/>
          <w:color w:val="000000"/>
          <w:sz w:val="24"/>
        </w:rPr>
        <w:t xml:space="preserve">, P.E. </w:t>
      </w:r>
      <w:r w:rsidR="003D497E" w:rsidRPr="00652479">
        <w:rPr>
          <w:rFonts w:asciiTheme="minorHAnsi" w:eastAsia="Georgia" w:hAnsiTheme="minorHAnsi"/>
          <w:color w:val="000000"/>
          <w:sz w:val="24"/>
        </w:rPr>
        <w:t xml:space="preserve"> </w:t>
      </w:r>
      <w:r w:rsidRPr="006C07DC">
        <w:rPr>
          <w:rFonts w:ascii="Calibri" w:hAnsi="Calibri" w:cs="Calibri"/>
          <w:color w:val="000000"/>
          <w:sz w:val="20"/>
          <w:szCs w:val="20"/>
        </w:rPr>
        <w:t>David works on the Datacenter Planning Team in the Electric Distribution Grid Planning group at Dominion Energy.  This team coordinates with other internal work teams to connect new datacenter projects to the grid throughout Dominion Energy’s service territory.  He has been in the Distribution Planning organization for 22 years, the majority of which was planning for Loudoun County, VA coincident with the development of the datacenter industry in Ashburn, VA.  He has been with Dominion Energy for 30 years.</w:t>
      </w:r>
    </w:p>
    <w:p w14:paraId="05A6F8C1" w14:textId="77777777" w:rsidR="006C07DC" w:rsidRPr="006C07DC" w:rsidRDefault="006C07DC" w:rsidP="006C07DC">
      <w:pPr>
        <w:rPr>
          <w:rFonts w:ascii="Calibri" w:hAnsi="Calibri" w:cs="Calibri"/>
          <w:color w:val="000000"/>
          <w:sz w:val="20"/>
          <w:szCs w:val="20"/>
        </w:rPr>
      </w:pPr>
      <w:r w:rsidRPr="006C07DC">
        <w:rPr>
          <w:rFonts w:ascii="Calibri" w:hAnsi="Calibri" w:cs="Calibri"/>
          <w:color w:val="000000"/>
          <w:sz w:val="20"/>
          <w:szCs w:val="20"/>
        </w:rPr>
        <w:t>The Distribution Grid Planning group is responsible for monitoring existing system load, forecasting future load, comparing distribution system components capacity to their existing and projected loading, and identifying and launching system improvement projects to prevent overload of any system component.  The zone of responsibility is from the high side of substation transformers, through the distribution system, and to each customer meter.</w:t>
      </w:r>
    </w:p>
    <w:p w14:paraId="71A1C200" w14:textId="77777777" w:rsidR="006C07DC" w:rsidRPr="006C07DC" w:rsidRDefault="006C07DC" w:rsidP="006C07DC">
      <w:pPr>
        <w:rPr>
          <w:rFonts w:ascii="Calibri" w:hAnsi="Calibri" w:cs="Calibri"/>
          <w:color w:val="000000"/>
          <w:sz w:val="20"/>
          <w:szCs w:val="20"/>
        </w:rPr>
      </w:pPr>
      <w:r w:rsidRPr="006C07DC">
        <w:rPr>
          <w:rFonts w:ascii="Calibri" w:hAnsi="Calibri" w:cs="Calibri"/>
          <w:color w:val="000000"/>
          <w:sz w:val="20"/>
          <w:szCs w:val="20"/>
        </w:rPr>
        <w:t>Prior to Distribution Grid Planning, David worked in the company’s Energy Efficiency organization and in the Nuclear Department where he was an engineer and then an instructor in the Nuclear Training department training fellow engineers.</w:t>
      </w:r>
    </w:p>
    <w:p w14:paraId="659C7B8D" w14:textId="77777777" w:rsidR="006C07DC" w:rsidRPr="006C07DC" w:rsidRDefault="006C07DC" w:rsidP="006C07DC">
      <w:pPr>
        <w:rPr>
          <w:rFonts w:ascii="Calibri" w:hAnsi="Calibri" w:cs="Calibri"/>
          <w:color w:val="000000"/>
          <w:sz w:val="20"/>
          <w:szCs w:val="20"/>
        </w:rPr>
      </w:pPr>
      <w:r w:rsidRPr="006C07DC">
        <w:rPr>
          <w:rFonts w:ascii="Calibri" w:hAnsi="Calibri" w:cs="Calibri"/>
          <w:color w:val="000000"/>
          <w:sz w:val="20"/>
          <w:szCs w:val="20"/>
        </w:rPr>
        <w:lastRenderedPageBreak/>
        <w:t>While not qualified as a rocket scientist per se, he did work in a rocket factory before coming to Dominion Energy.  In the late 1980 he worked for NASA in New Orleans in a plant that built the external fuel tanks for the space shuttles.  Prior to that, he worked for an engineering consulting firm in Richmond.</w:t>
      </w:r>
    </w:p>
    <w:p w14:paraId="3F3CAC4F" w14:textId="77777777" w:rsidR="006C07DC" w:rsidRPr="006C07DC" w:rsidRDefault="006C07DC" w:rsidP="006C07DC">
      <w:pPr>
        <w:rPr>
          <w:rFonts w:ascii="Calibri" w:hAnsi="Calibri" w:cs="Calibri"/>
          <w:color w:val="000000"/>
          <w:sz w:val="20"/>
          <w:szCs w:val="20"/>
        </w:rPr>
      </w:pPr>
      <w:r w:rsidRPr="006C07DC">
        <w:rPr>
          <w:rFonts w:ascii="Calibri" w:hAnsi="Calibri" w:cs="Calibri"/>
          <w:color w:val="000000"/>
          <w:sz w:val="20"/>
          <w:szCs w:val="20"/>
        </w:rPr>
        <w:t>David is a licensed Professional Engineer in Virginia and has been an IEEE member since college.  He graduated with a BS in Electrical Engineering from Virginia Tech in 1985.  He lives in Richmond for and enjoys DYI projects and mountain biking in downtown Richmond.</w:t>
      </w:r>
    </w:p>
    <w:p w14:paraId="313BB493" w14:textId="15AB359C" w:rsidR="003D497E" w:rsidRPr="00652479" w:rsidRDefault="003D497E" w:rsidP="006C07DC">
      <w:pPr>
        <w:jc w:val="both"/>
        <w:rPr>
          <w:rFonts w:eastAsia="Georgia"/>
          <w:color w:val="000000"/>
          <w:sz w:val="24"/>
        </w:rPr>
      </w:pPr>
    </w:p>
    <w:p w14:paraId="5A745CD6" w14:textId="77777777" w:rsidR="003D78EA" w:rsidRDefault="003D497E" w:rsidP="003D78EA">
      <w:r w:rsidRPr="00652479">
        <w:rPr>
          <w:rFonts w:asciiTheme="minorHAnsi" w:eastAsia="Georgia" w:hAnsiTheme="minorHAnsi"/>
          <w:b/>
          <w:color w:val="000000"/>
        </w:rPr>
        <w:t>Abstract</w:t>
      </w:r>
      <w:r w:rsidRPr="00652479">
        <w:rPr>
          <w:rFonts w:asciiTheme="minorHAnsi" w:eastAsia="Georgia" w:hAnsiTheme="minorHAnsi"/>
          <w:color w:val="000000"/>
        </w:rPr>
        <w:t xml:space="preserve">: </w:t>
      </w:r>
      <w:r w:rsidR="003D78EA" w:rsidRPr="003D78EA">
        <w:rPr>
          <w:rFonts w:ascii="Calibri" w:hAnsi="Calibri" w:cs="Calibri"/>
          <w:color w:val="000000"/>
          <w:sz w:val="20"/>
          <w:szCs w:val="20"/>
        </w:rPr>
        <w:t>Where Can You Plug-In Your Datacenter?</w:t>
      </w:r>
    </w:p>
    <w:p w14:paraId="16D94045" w14:textId="77777777" w:rsidR="00BE6F4B" w:rsidRPr="00BE6F4B" w:rsidRDefault="00BE6F4B" w:rsidP="00BE6F4B">
      <w:pPr>
        <w:rPr>
          <w:rFonts w:ascii="Calibri" w:hAnsi="Calibri" w:cs="Calibri"/>
          <w:color w:val="000000"/>
          <w:sz w:val="20"/>
          <w:szCs w:val="20"/>
        </w:rPr>
      </w:pPr>
      <w:r w:rsidRPr="00BE6F4B">
        <w:rPr>
          <w:rFonts w:ascii="Calibri" w:hAnsi="Calibri" w:cs="Calibri"/>
          <w:color w:val="000000"/>
          <w:sz w:val="20"/>
          <w:szCs w:val="20"/>
        </w:rPr>
        <w:t>Ashburn Virginia, in Loudoun County, is the internet capital of the planet.  Datacenters in “Datacenter Alley” in Ashburn host the servers and interconnect equipment that creates the web we call the internet.  These servers need power.  The rows and rows of racks of servers that are housed inside a datacenter building add up to a very large block load.  Add to that the electricity required to provide the cooling and axillary systems in the building, and the total utility power needs can be 40, 50, or even 60MVA per building.  Put multiple datacenter buildings on a campus, and now the campus power needs can be 250 to 300+ MVA.  Cluster a lot of datacenter campuses into a very tight geographic area, and one can appreciate the challenges of an electric utility to provide the necessary power to multiple datacenters.</w:t>
      </w:r>
    </w:p>
    <w:p w14:paraId="27835688" w14:textId="77777777" w:rsidR="00BE6F4B" w:rsidRPr="00BE6F4B" w:rsidRDefault="00BE6F4B" w:rsidP="00BE6F4B">
      <w:pPr>
        <w:rPr>
          <w:rFonts w:ascii="Calibri" w:hAnsi="Calibri" w:cs="Calibri"/>
          <w:color w:val="000000"/>
          <w:sz w:val="20"/>
          <w:szCs w:val="20"/>
        </w:rPr>
      </w:pPr>
      <w:r w:rsidRPr="00BE6F4B">
        <w:rPr>
          <w:rFonts w:ascii="Calibri" w:hAnsi="Calibri" w:cs="Calibri"/>
          <w:color w:val="000000"/>
          <w:sz w:val="20"/>
          <w:szCs w:val="20"/>
        </w:rPr>
        <w:t>This presentation will describe the power needs of a datacenter by exploring a typical Load Letter requesting power and how Dominion Energy creates a power plan to serve that request.  We’ll explore the options available to power datacenter customers.  Through a realistic datacenter project request, we’ll step through the process of building a power plan by taking a phased approach to delivering projects.</w:t>
      </w:r>
    </w:p>
    <w:p w14:paraId="10E11CCA" w14:textId="77777777" w:rsidR="00AC1FEA" w:rsidRPr="00E80961" w:rsidRDefault="00AC1FEA" w:rsidP="00C03C73">
      <w:pPr>
        <w:tabs>
          <w:tab w:val="left" w:pos="360"/>
          <w:tab w:val="left" w:pos="1080"/>
        </w:tabs>
        <w:spacing w:before="29" w:line="272" w:lineRule="exact"/>
        <w:textAlignment w:val="baseline"/>
        <w:rPr>
          <w:rFonts w:asciiTheme="minorHAnsi" w:eastAsia="Georgia" w:hAnsiTheme="minorHAnsi"/>
          <w:color w:val="000000"/>
          <w:sz w:val="20"/>
          <w:szCs w:val="20"/>
        </w:rPr>
      </w:pPr>
    </w:p>
    <w:p w14:paraId="271A2A41" w14:textId="77777777" w:rsidR="000304A7" w:rsidRDefault="000304A7" w:rsidP="00C03C73">
      <w:pPr>
        <w:tabs>
          <w:tab w:val="left" w:pos="360"/>
          <w:tab w:val="left" w:pos="1080"/>
        </w:tabs>
        <w:spacing w:before="29" w:line="272" w:lineRule="exact"/>
        <w:textAlignment w:val="baseline"/>
        <w:rPr>
          <w:rFonts w:asciiTheme="minorHAnsi" w:eastAsia="Georgia" w:hAnsiTheme="minorHAnsi"/>
          <w:color w:val="000000"/>
          <w:sz w:val="24"/>
        </w:rPr>
      </w:pPr>
    </w:p>
    <w:p w14:paraId="183D7CE1" w14:textId="77777777" w:rsidR="00652479" w:rsidRDefault="00652479" w:rsidP="00652479">
      <w:r>
        <w:t> </w:t>
      </w:r>
    </w:p>
    <w:sectPr w:rsidR="00652479" w:rsidSect="00513277">
      <w:pgSz w:w="12240" w:h="15840"/>
      <w:pgMar w:top="720" w:right="710" w:bottom="584"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eorgia">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83CAD"/>
    <w:multiLevelType w:val="multilevel"/>
    <w:tmpl w:val="41C21370"/>
    <w:lvl w:ilvl="0">
      <w:start w:val="1"/>
      <w:numFmt w:val="bullet"/>
      <w:lvlText w:val="·"/>
      <w:lvlJc w:val="left"/>
      <w:pPr>
        <w:tabs>
          <w:tab w:val="left" w:pos="360"/>
        </w:tabs>
        <w:ind w:left="720"/>
      </w:pPr>
      <w:rPr>
        <w:rFonts w:ascii="Symbol" w:eastAsia="Symbol" w:hAnsi="Symbol"/>
        <w:b/>
        <w:strike w:val="0"/>
        <w:color w:val="006FC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C9689D"/>
    <w:multiLevelType w:val="hybridMultilevel"/>
    <w:tmpl w:val="2F263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F74234"/>
    <w:multiLevelType w:val="hybridMultilevel"/>
    <w:tmpl w:val="AE4ACABE"/>
    <w:lvl w:ilvl="0" w:tplc="77DA6F3C">
      <w:numFmt w:val="bullet"/>
      <w:lvlText w:val="-"/>
      <w:lvlJc w:val="left"/>
      <w:pPr>
        <w:ind w:left="507" w:hanging="360"/>
      </w:pPr>
      <w:rPr>
        <w:rFonts w:ascii="Georgia" w:eastAsia="Georgia" w:hAnsi="Georgia"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3" w15:restartNumberingAfterBreak="0">
    <w:nsid w:val="634B01C8"/>
    <w:multiLevelType w:val="hybridMultilevel"/>
    <w:tmpl w:val="FF9A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055F4A"/>
    <w:multiLevelType w:val="hybridMultilevel"/>
    <w:tmpl w:val="DC3CA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46"/>
    <w:rsid w:val="00005392"/>
    <w:rsid w:val="000225EF"/>
    <w:rsid w:val="000304A7"/>
    <w:rsid w:val="00041367"/>
    <w:rsid w:val="00046FE2"/>
    <w:rsid w:val="000509DC"/>
    <w:rsid w:val="00050C7D"/>
    <w:rsid w:val="00061BCB"/>
    <w:rsid w:val="00064BF9"/>
    <w:rsid w:val="00076A36"/>
    <w:rsid w:val="00084A1F"/>
    <w:rsid w:val="00084AB9"/>
    <w:rsid w:val="000956C9"/>
    <w:rsid w:val="000B4980"/>
    <w:rsid w:val="000C0882"/>
    <w:rsid w:val="000E1F18"/>
    <w:rsid w:val="000E6ACB"/>
    <w:rsid w:val="0010432C"/>
    <w:rsid w:val="001148B0"/>
    <w:rsid w:val="00130140"/>
    <w:rsid w:val="001318D7"/>
    <w:rsid w:val="00146822"/>
    <w:rsid w:val="00151E3E"/>
    <w:rsid w:val="001A5519"/>
    <w:rsid w:val="001D425E"/>
    <w:rsid w:val="001E1548"/>
    <w:rsid w:val="001F6881"/>
    <w:rsid w:val="002241A2"/>
    <w:rsid w:val="002447B9"/>
    <w:rsid w:val="00250B90"/>
    <w:rsid w:val="00273F43"/>
    <w:rsid w:val="002C3CD5"/>
    <w:rsid w:val="002D1CB9"/>
    <w:rsid w:val="002E3792"/>
    <w:rsid w:val="002F2A23"/>
    <w:rsid w:val="00301ED5"/>
    <w:rsid w:val="0030688D"/>
    <w:rsid w:val="00310EA0"/>
    <w:rsid w:val="00310F6F"/>
    <w:rsid w:val="00333908"/>
    <w:rsid w:val="0034386B"/>
    <w:rsid w:val="00353C26"/>
    <w:rsid w:val="003563C2"/>
    <w:rsid w:val="00365E09"/>
    <w:rsid w:val="00366FC4"/>
    <w:rsid w:val="0037137D"/>
    <w:rsid w:val="00381471"/>
    <w:rsid w:val="003D497E"/>
    <w:rsid w:val="003D78EA"/>
    <w:rsid w:val="003F2112"/>
    <w:rsid w:val="00402CBA"/>
    <w:rsid w:val="0041508E"/>
    <w:rsid w:val="004220C4"/>
    <w:rsid w:val="004260EE"/>
    <w:rsid w:val="00441F81"/>
    <w:rsid w:val="00464C90"/>
    <w:rsid w:val="00464FD6"/>
    <w:rsid w:val="0049010A"/>
    <w:rsid w:val="004B087D"/>
    <w:rsid w:val="004E0DA3"/>
    <w:rsid w:val="00513277"/>
    <w:rsid w:val="00516A4A"/>
    <w:rsid w:val="00524B6C"/>
    <w:rsid w:val="00540817"/>
    <w:rsid w:val="00550966"/>
    <w:rsid w:val="00550D00"/>
    <w:rsid w:val="00561C9E"/>
    <w:rsid w:val="0057289A"/>
    <w:rsid w:val="0058466B"/>
    <w:rsid w:val="00585C08"/>
    <w:rsid w:val="005B7D28"/>
    <w:rsid w:val="005C082C"/>
    <w:rsid w:val="005D71DA"/>
    <w:rsid w:val="005E7311"/>
    <w:rsid w:val="0060522E"/>
    <w:rsid w:val="00643AE4"/>
    <w:rsid w:val="00652479"/>
    <w:rsid w:val="00677FB0"/>
    <w:rsid w:val="0069513C"/>
    <w:rsid w:val="006A49A2"/>
    <w:rsid w:val="006B35EF"/>
    <w:rsid w:val="006C07DC"/>
    <w:rsid w:val="006C4B8B"/>
    <w:rsid w:val="006C6F3F"/>
    <w:rsid w:val="006E67F6"/>
    <w:rsid w:val="00723DD7"/>
    <w:rsid w:val="00763A6F"/>
    <w:rsid w:val="00781C06"/>
    <w:rsid w:val="007908EF"/>
    <w:rsid w:val="007B2629"/>
    <w:rsid w:val="007B2959"/>
    <w:rsid w:val="007C23B4"/>
    <w:rsid w:val="007C4C5E"/>
    <w:rsid w:val="007D0B92"/>
    <w:rsid w:val="007E4446"/>
    <w:rsid w:val="00834998"/>
    <w:rsid w:val="008445D4"/>
    <w:rsid w:val="008536A0"/>
    <w:rsid w:val="00867153"/>
    <w:rsid w:val="0088787A"/>
    <w:rsid w:val="008926D6"/>
    <w:rsid w:val="008A1451"/>
    <w:rsid w:val="008B4CDA"/>
    <w:rsid w:val="008D06B9"/>
    <w:rsid w:val="008D39FD"/>
    <w:rsid w:val="008D6AD7"/>
    <w:rsid w:val="0092729D"/>
    <w:rsid w:val="00981A56"/>
    <w:rsid w:val="00986782"/>
    <w:rsid w:val="009907FE"/>
    <w:rsid w:val="009919B5"/>
    <w:rsid w:val="009942B2"/>
    <w:rsid w:val="009962E5"/>
    <w:rsid w:val="009A388E"/>
    <w:rsid w:val="009C75B2"/>
    <w:rsid w:val="009D6018"/>
    <w:rsid w:val="00A13A41"/>
    <w:rsid w:val="00A42039"/>
    <w:rsid w:val="00A5073E"/>
    <w:rsid w:val="00A72AE5"/>
    <w:rsid w:val="00A94913"/>
    <w:rsid w:val="00A96257"/>
    <w:rsid w:val="00AB0B1C"/>
    <w:rsid w:val="00AC1FEA"/>
    <w:rsid w:val="00AC2B98"/>
    <w:rsid w:val="00AD2C22"/>
    <w:rsid w:val="00B0120F"/>
    <w:rsid w:val="00B22083"/>
    <w:rsid w:val="00B42458"/>
    <w:rsid w:val="00B46A98"/>
    <w:rsid w:val="00B61FCB"/>
    <w:rsid w:val="00BB2A69"/>
    <w:rsid w:val="00BB49AC"/>
    <w:rsid w:val="00BE6F4B"/>
    <w:rsid w:val="00BF0FC7"/>
    <w:rsid w:val="00BF261A"/>
    <w:rsid w:val="00C03C73"/>
    <w:rsid w:val="00C12129"/>
    <w:rsid w:val="00C442C5"/>
    <w:rsid w:val="00C63ABF"/>
    <w:rsid w:val="00CC7C47"/>
    <w:rsid w:val="00CD7250"/>
    <w:rsid w:val="00CF56F0"/>
    <w:rsid w:val="00D1402F"/>
    <w:rsid w:val="00D25B4C"/>
    <w:rsid w:val="00D410D0"/>
    <w:rsid w:val="00D56E0F"/>
    <w:rsid w:val="00D63EBC"/>
    <w:rsid w:val="00DA2C26"/>
    <w:rsid w:val="00DA6B6C"/>
    <w:rsid w:val="00DB0BBA"/>
    <w:rsid w:val="00DC4429"/>
    <w:rsid w:val="00DD441F"/>
    <w:rsid w:val="00DF4016"/>
    <w:rsid w:val="00E02C2E"/>
    <w:rsid w:val="00E03544"/>
    <w:rsid w:val="00E1221D"/>
    <w:rsid w:val="00E22D38"/>
    <w:rsid w:val="00E27CB5"/>
    <w:rsid w:val="00E316FE"/>
    <w:rsid w:val="00E41045"/>
    <w:rsid w:val="00E4644A"/>
    <w:rsid w:val="00E57D5C"/>
    <w:rsid w:val="00E80961"/>
    <w:rsid w:val="00E85620"/>
    <w:rsid w:val="00E9778A"/>
    <w:rsid w:val="00EB61CF"/>
    <w:rsid w:val="00EC4D73"/>
    <w:rsid w:val="00EF6ECA"/>
    <w:rsid w:val="00F1665A"/>
    <w:rsid w:val="00F17932"/>
    <w:rsid w:val="00F25D4C"/>
    <w:rsid w:val="00F35881"/>
    <w:rsid w:val="00F41485"/>
    <w:rsid w:val="00F42667"/>
    <w:rsid w:val="00F42ADD"/>
    <w:rsid w:val="00F5485B"/>
    <w:rsid w:val="00F66D8D"/>
    <w:rsid w:val="00F82809"/>
    <w:rsid w:val="00F97834"/>
    <w:rsid w:val="00FD7D0A"/>
    <w:rsid w:val="00FE452A"/>
    <w:rsid w:val="00FF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AF3"/>
  <w15:docId w15:val="{9527F7E1-10C4-4029-9373-621A36C0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2F"/>
    <w:rPr>
      <w:rFonts w:ascii="Tahoma" w:hAnsi="Tahoma" w:cs="Tahoma"/>
      <w:sz w:val="16"/>
      <w:szCs w:val="16"/>
    </w:rPr>
  </w:style>
  <w:style w:type="character" w:customStyle="1" w:styleId="BalloonTextChar">
    <w:name w:val="Balloon Text Char"/>
    <w:basedOn w:val="DefaultParagraphFont"/>
    <w:link w:val="BalloonText"/>
    <w:uiPriority w:val="99"/>
    <w:semiHidden/>
    <w:rsid w:val="00D1402F"/>
    <w:rPr>
      <w:rFonts w:ascii="Tahoma" w:hAnsi="Tahoma" w:cs="Tahoma"/>
      <w:sz w:val="16"/>
      <w:szCs w:val="16"/>
    </w:rPr>
  </w:style>
  <w:style w:type="paragraph" w:styleId="ListParagraph">
    <w:name w:val="List Paragraph"/>
    <w:basedOn w:val="Normal"/>
    <w:uiPriority w:val="34"/>
    <w:qFormat/>
    <w:rsid w:val="00D1402F"/>
    <w:pPr>
      <w:ind w:left="720"/>
      <w:contextualSpacing/>
    </w:pPr>
  </w:style>
  <w:style w:type="paragraph" w:styleId="NormalWeb">
    <w:name w:val="Normal (Web)"/>
    <w:basedOn w:val="Normal"/>
    <w:uiPriority w:val="99"/>
    <w:unhideWhenUsed/>
    <w:rsid w:val="00C03C73"/>
    <w:pPr>
      <w:spacing w:after="225"/>
    </w:pPr>
    <w:rPr>
      <w:rFonts w:ascii="Arial" w:eastAsia="Times New Roman" w:hAnsi="Arial" w:cs="Arial"/>
      <w:sz w:val="24"/>
      <w:szCs w:val="24"/>
    </w:rPr>
  </w:style>
  <w:style w:type="character" w:styleId="Strong">
    <w:name w:val="Strong"/>
    <w:basedOn w:val="DefaultParagraphFont"/>
    <w:qFormat/>
    <w:rsid w:val="00C03C73"/>
    <w:rPr>
      <w:b/>
      <w:bCs/>
    </w:rPr>
  </w:style>
  <w:style w:type="paragraph" w:styleId="BodyText">
    <w:name w:val="Body Text"/>
    <w:basedOn w:val="Normal"/>
    <w:link w:val="BodyTextChar"/>
    <w:unhideWhenUsed/>
    <w:rsid w:val="00C03C73"/>
    <w:rPr>
      <w:rFonts w:eastAsia="Times New Roman"/>
      <w:sz w:val="24"/>
      <w:szCs w:val="20"/>
      <w:lang w:eastAsia="ja-JP"/>
    </w:rPr>
  </w:style>
  <w:style w:type="character" w:customStyle="1" w:styleId="BodyTextChar">
    <w:name w:val="Body Text Char"/>
    <w:basedOn w:val="DefaultParagraphFont"/>
    <w:link w:val="BodyText"/>
    <w:rsid w:val="00C03C73"/>
    <w:rPr>
      <w:rFonts w:eastAsia="Times New Roman"/>
      <w:sz w:val="24"/>
      <w:szCs w:val="20"/>
      <w:lang w:eastAsia="ja-JP"/>
    </w:rPr>
  </w:style>
  <w:style w:type="paragraph" w:styleId="PlainText">
    <w:name w:val="Plain Text"/>
    <w:basedOn w:val="Normal"/>
    <w:link w:val="PlainTextChar"/>
    <w:semiHidden/>
    <w:unhideWhenUsed/>
    <w:rsid w:val="00C03C73"/>
    <w:rPr>
      <w:rFonts w:ascii="Courier New" w:eastAsia="Times New Roman" w:hAnsi="Courier New" w:cs="Courier New"/>
      <w:sz w:val="20"/>
      <w:szCs w:val="20"/>
      <w:lang w:eastAsia="ja-JP"/>
    </w:rPr>
  </w:style>
  <w:style w:type="character" w:customStyle="1" w:styleId="PlainTextChar">
    <w:name w:val="Plain Text Char"/>
    <w:basedOn w:val="DefaultParagraphFont"/>
    <w:link w:val="PlainText"/>
    <w:semiHidden/>
    <w:rsid w:val="00C03C73"/>
    <w:rPr>
      <w:rFonts w:ascii="Courier New" w:eastAsia="Times New Roman" w:hAnsi="Courier New" w:cs="Courier New"/>
      <w:sz w:val="20"/>
      <w:szCs w:val="20"/>
      <w:lang w:eastAsia="ja-JP"/>
    </w:rPr>
  </w:style>
  <w:style w:type="paragraph" w:customStyle="1" w:styleId="Text">
    <w:name w:val="Text"/>
    <w:basedOn w:val="Normal"/>
    <w:link w:val="TextChar"/>
    <w:rsid w:val="00CD7250"/>
    <w:pPr>
      <w:widowControl w:val="0"/>
      <w:spacing w:line="252" w:lineRule="auto"/>
      <w:ind w:firstLine="202"/>
      <w:jc w:val="both"/>
    </w:pPr>
    <w:rPr>
      <w:rFonts w:eastAsia="Times New Roman"/>
      <w:sz w:val="20"/>
      <w:szCs w:val="20"/>
    </w:rPr>
  </w:style>
  <w:style w:type="character" w:customStyle="1" w:styleId="TextChar">
    <w:name w:val="Text Char"/>
    <w:link w:val="Text"/>
    <w:locked/>
    <w:rsid w:val="00CD7250"/>
    <w:rPr>
      <w:rFonts w:eastAsia="Times New Roman"/>
      <w:sz w:val="20"/>
      <w:szCs w:val="20"/>
    </w:rPr>
  </w:style>
  <w:style w:type="character" w:styleId="Hyperlink">
    <w:name w:val="Hyperlink"/>
    <w:basedOn w:val="DefaultParagraphFont"/>
    <w:uiPriority w:val="99"/>
    <w:unhideWhenUsed/>
    <w:rsid w:val="00365E09"/>
    <w:rPr>
      <w:color w:val="0000FF"/>
      <w:u w:val="single"/>
    </w:rPr>
  </w:style>
  <w:style w:type="paragraph" w:styleId="NoSpacing">
    <w:name w:val="No Spacing"/>
    <w:uiPriority w:val="1"/>
    <w:qFormat/>
    <w:rsid w:val="00F35881"/>
    <w:rPr>
      <w:rFonts w:asciiTheme="minorHAnsi" w:eastAsiaTheme="minorEastAsia" w:hAnsiTheme="minorHAnsi" w:cstheme="minorBidi"/>
    </w:rPr>
  </w:style>
  <w:style w:type="character" w:customStyle="1" w:styleId="object5">
    <w:name w:val="object5"/>
    <w:basedOn w:val="DefaultParagraphFont"/>
    <w:rsid w:val="00F42ADD"/>
  </w:style>
  <w:style w:type="character" w:styleId="UnresolvedMention">
    <w:name w:val="Unresolved Mention"/>
    <w:basedOn w:val="DefaultParagraphFont"/>
    <w:uiPriority w:val="99"/>
    <w:semiHidden/>
    <w:unhideWhenUsed/>
    <w:rsid w:val="00550D00"/>
    <w:rPr>
      <w:color w:val="605E5C"/>
      <w:shd w:val="clear" w:color="auto" w:fill="E1DFDD"/>
    </w:rPr>
  </w:style>
  <w:style w:type="character" w:styleId="FollowedHyperlink">
    <w:name w:val="FollowedHyperlink"/>
    <w:basedOn w:val="DefaultParagraphFont"/>
    <w:uiPriority w:val="99"/>
    <w:semiHidden/>
    <w:unhideWhenUsed/>
    <w:rsid w:val="009272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1116">
      <w:bodyDiv w:val="1"/>
      <w:marLeft w:val="0"/>
      <w:marRight w:val="0"/>
      <w:marTop w:val="0"/>
      <w:marBottom w:val="0"/>
      <w:divBdr>
        <w:top w:val="none" w:sz="0" w:space="0" w:color="auto"/>
        <w:left w:val="none" w:sz="0" w:space="0" w:color="auto"/>
        <w:bottom w:val="none" w:sz="0" w:space="0" w:color="auto"/>
        <w:right w:val="none" w:sz="0" w:space="0" w:color="auto"/>
      </w:divBdr>
    </w:div>
    <w:div w:id="34547380">
      <w:bodyDiv w:val="1"/>
      <w:marLeft w:val="0"/>
      <w:marRight w:val="0"/>
      <w:marTop w:val="0"/>
      <w:marBottom w:val="0"/>
      <w:divBdr>
        <w:top w:val="none" w:sz="0" w:space="0" w:color="auto"/>
        <w:left w:val="none" w:sz="0" w:space="0" w:color="auto"/>
        <w:bottom w:val="none" w:sz="0" w:space="0" w:color="auto"/>
        <w:right w:val="none" w:sz="0" w:space="0" w:color="auto"/>
      </w:divBdr>
    </w:div>
    <w:div w:id="346373777">
      <w:bodyDiv w:val="1"/>
      <w:marLeft w:val="0"/>
      <w:marRight w:val="0"/>
      <w:marTop w:val="0"/>
      <w:marBottom w:val="0"/>
      <w:divBdr>
        <w:top w:val="none" w:sz="0" w:space="0" w:color="auto"/>
        <w:left w:val="none" w:sz="0" w:space="0" w:color="auto"/>
        <w:bottom w:val="none" w:sz="0" w:space="0" w:color="auto"/>
        <w:right w:val="none" w:sz="0" w:space="0" w:color="auto"/>
      </w:divBdr>
    </w:div>
    <w:div w:id="408577873">
      <w:bodyDiv w:val="1"/>
      <w:marLeft w:val="0"/>
      <w:marRight w:val="0"/>
      <w:marTop w:val="0"/>
      <w:marBottom w:val="0"/>
      <w:divBdr>
        <w:top w:val="none" w:sz="0" w:space="0" w:color="auto"/>
        <w:left w:val="none" w:sz="0" w:space="0" w:color="auto"/>
        <w:bottom w:val="none" w:sz="0" w:space="0" w:color="auto"/>
        <w:right w:val="none" w:sz="0" w:space="0" w:color="auto"/>
      </w:divBdr>
    </w:div>
    <w:div w:id="534468543">
      <w:bodyDiv w:val="1"/>
      <w:marLeft w:val="0"/>
      <w:marRight w:val="0"/>
      <w:marTop w:val="0"/>
      <w:marBottom w:val="0"/>
      <w:divBdr>
        <w:top w:val="none" w:sz="0" w:space="0" w:color="auto"/>
        <w:left w:val="none" w:sz="0" w:space="0" w:color="auto"/>
        <w:bottom w:val="none" w:sz="0" w:space="0" w:color="auto"/>
        <w:right w:val="none" w:sz="0" w:space="0" w:color="auto"/>
      </w:divBdr>
    </w:div>
    <w:div w:id="561723064">
      <w:bodyDiv w:val="1"/>
      <w:marLeft w:val="0"/>
      <w:marRight w:val="0"/>
      <w:marTop w:val="0"/>
      <w:marBottom w:val="0"/>
      <w:divBdr>
        <w:top w:val="none" w:sz="0" w:space="0" w:color="auto"/>
        <w:left w:val="none" w:sz="0" w:space="0" w:color="auto"/>
        <w:bottom w:val="none" w:sz="0" w:space="0" w:color="auto"/>
        <w:right w:val="none" w:sz="0" w:space="0" w:color="auto"/>
      </w:divBdr>
    </w:div>
    <w:div w:id="587927853">
      <w:bodyDiv w:val="1"/>
      <w:marLeft w:val="0"/>
      <w:marRight w:val="0"/>
      <w:marTop w:val="0"/>
      <w:marBottom w:val="0"/>
      <w:divBdr>
        <w:top w:val="none" w:sz="0" w:space="0" w:color="auto"/>
        <w:left w:val="none" w:sz="0" w:space="0" w:color="auto"/>
        <w:bottom w:val="none" w:sz="0" w:space="0" w:color="auto"/>
        <w:right w:val="none" w:sz="0" w:space="0" w:color="auto"/>
      </w:divBdr>
    </w:div>
    <w:div w:id="646709722">
      <w:bodyDiv w:val="1"/>
      <w:marLeft w:val="0"/>
      <w:marRight w:val="0"/>
      <w:marTop w:val="0"/>
      <w:marBottom w:val="0"/>
      <w:divBdr>
        <w:top w:val="none" w:sz="0" w:space="0" w:color="auto"/>
        <w:left w:val="none" w:sz="0" w:space="0" w:color="auto"/>
        <w:bottom w:val="none" w:sz="0" w:space="0" w:color="auto"/>
        <w:right w:val="none" w:sz="0" w:space="0" w:color="auto"/>
      </w:divBdr>
    </w:div>
    <w:div w:id="821774012">
      <w:bodyDiv w:val="1"/>
      <w:marLeft w:val="0"/>
      <w:marRight w:val="0"/>
      <w:marTop w:val="0"/>
      <w:marBottom w:val="0"/>
      <w:divBdr>
        <w:top w:val="none" w:sz="0" w:space="0" w:color="auto"/>
        <w:left w:val="none" w:sz="0" w:space="0" w:color="auto"/>
        <w:bottom w:val="none" w:sz="0" w:space="0" w:color="auto"/>
        <w:right w:val="none" w:sz="0" w:space="0" w:color="auto"/>
      </w:divBdr>
    </w:div>
    <w:div w:id="854542691">
      <w:bodyDiv w:val="1"/>
      <w:marLeft w:val="0"/>
      <w:marRight w:val="0"/>
      <w:marTop w:val="0"/>
      <w:marBottom w:val="0"/>
      <w:divBdr>
        <w:top w:val="none" w:sz="0" w:space="0" w:color="auto"/>
        <w:left w:val="none" w:sz="0" w:space="0" w:color="auto"/>
        <w:bottom w:val="none" w:sz="0" w:space="0" w:color="auto"/>
        <w:right w:val="none" w:sz="0" w:space="0" w:color="auto"/>
      </w:divBdr>
    </w:div>
    <w:div w:id="1296183122">
      <w:bodyDiv w:val="1"/>
      <w:marLeft w:val="0"/>
      <w:marRight w:val="0"/>
      <w:marTop w:val="0"/>
      <w:marBottom w:val="0"/>
      <w:divBdr>
        <w:top w:val="none" w:sz="0" w:space="0" w:color="auto"/>
        <w:left w:val="none" w:sz="0" w:space="0" w:color="auto"/>
        <w:bottom w:val="none" w:sz="0" w:space="0" w:color="auto"/>
        <w:right w:val="none" w:sz="0" w:space="0" w:color="auto"/>
      </w:divBdr>
    </w:div>
    <w:div w:id="1371415991">
      <w:bodyDiv w:val="1"/>
      <w:marLeft w:val="0"/>
      <w:marRight w:val="0"/>
      <w:marTop w:val="0"/>
      <w:marBottom w:val="0"/>
      <w:divBdr>
        <w:top w:val="none" w:sz="0" w:space="0" w:color="auto"/>
        <w:left w:val="none" w:sz="0" w:space="0" w:color="auto"/>
        <w:bottom w:val="none" w:sz="0" w:space="0" w:color="auto"/>
        <w:right w:val="none" w:sz="0" w:space="0" w:color="auto"/>
      </w:divBdr>
    </w:div>
    <w:div w:id="1389887642">
      <w:bodyDiv w:val="1"/>
      <w:marLeft w:val="0"/>
      <w:marRight w:val="0"/>
      <w:marTop w:val="0"/>
      <w:marBottom w:val="0"/>
      <w:divBdr>
        <w:top w:val="none" w:sz="0" w:space="0" w:color="auto"/>
        <w:left w:val="none" w:sz="0" w:space="0" w:color="auto"/>
        <w:bottom w:val="none" w:sz="0" w:space="0" w:color="auto"/>
        <w:right w:val="none" w:sz="0" w:space="0" w:color="auto"/>
      </w:divBdr>
    </w:div>
    <w:div w:id="1392462046">
      <w:bodyDiv w:val="1"/>
      <w:marLeft w:val="0"/>
      <w:marRight w:val="0"/>
      <w:marTop w:val="0"/>
      <w:marBottom w:val="0"/>
      <w:divBdr>
        <w:top w:val="none" w:sz="0" w:space="0" w:color="auto"/>
        <w:left w:val="none" w:sz="0" w:space="0" w:color="auto"/>
        <w:bottom w:val="none" w:sz="0" w:space="0" w:color="auto"/>
        <w:right w:val="none" w:sz="0" w:space="0" w:color="auto"/>
      </w:divBdr>
    </w:div>
    <w:div w:id="1466855076">
      <w:bodyDiv w:val="1"/>
      <w:marLeft w:val="0"/>
      <w:marRight w:val="0"/>
      <w:marTop w:val="0"/>
      <w:marBottom w:val="0"/>
      <w:divBdr>
        <w:top w:val="none" w:sz="0" w:space="0" w:color="auto"/>
        <w:left w:val="none" w:sz="0" w:space="0" w:color="auto"/>
        <w:bottom w:val="none" w:sz="0" w:space="0" w:color="auto"/>
        <w:right w:val="none" w:sz="0" w:space="0" w:color="auto"/>
      </w:divBdr>
    </w:div>
    <w:div w:id="1474522812">
      <w:bodyDiv w:val="1"/>
      <w:marLeft w:val="0"/>
      <w:marRight w:val="0"/>
      <w:marTop w:val="0"/>
      <w:marBottom w:val="0"/>
      <w:divBdr>
        <w:top w:val="none" w:sz="0" w:space="0" w:color="auto"/>
        <w:left w:val="none" w:sz="0" w:space="0" w:color="auto"/>
        <w:bottom w:val="none" w:sz="0" w:space="0" w:color="auto"/>
        <w:right w:val="none" w:sz="0" w:space="0" w:color="auto"/>
      </w:divBdr>
    </w:div>
    <w:div w:id="1501698486">
      <w:bodyDiv w:val="1"/>
      <w:marLeft w:val="0"/>
      <w:marRight w:val="0"/>
      <w:marTop w:val="0"/>
      <w:marBottom w:val="0"/>
      <w:divBdr>
        <w:top w:val="none" w:sz="0" w:space="0" w:color="auto"/>
        <w:left w:val="none" w:sz="0" w:space="0" w:color="auto"/>
        <w:bottom w:val="none" w:sz="0" w:space="0" w:color="auto"/>
        <w:right w:val="none" w:sz="0" w:space="0" w:color="auto"/>
      </w:divBdr>
    </w:div>
    <w:div w:id="1547837702">
      <w:bodyDiv w:val="1"/>
      <w:marLeft w:val="0"/>
      <w:marRight w:val="0"/>
      <w:marTop w:val="0"/>
      <w:marBottom w:val="0"/>
      <w:divBdr>
        <w:top w:val="none" w:sz="0" w:space="0" w:color="auto"/>
        <w:left w:val="none" w:sz="0" w:space="0" w:color="auto"/>
        <w:bottom w:val="none" w:sz="0" w:space="0" w:color="auto"/>
        <w:right w:val="none" w:sz="0" w:space="0" w:color="auto"/>
      </w:divBdr>
    </w:div>
    <w:div w:id="1613435111">
      <w:bodyDiv w:val="1"/>
      <w:marLeft w:val="0"/>
      <w:marRight w:val="0"/>
      <w:marTop w:val="0"/>
      <w:marBottom w:val="0"/>
      <w:divBdr>
        <w:top w:val="none" w:sz="0" w:space="0" w:color="auto"/>
        <w:left w:val="none" w:sz="0" w:space="0" w:color="auto"/>
        <w:bottom w:val="none" w:sz="0" w:space="0" w:color="auto"/>
        <w:right w:val="none" w:sz="0" w:space="0" w:color="auto"/>
      </w:divBdr>
    </w:div>
    <w:div w:id="1672217486">
      <w:bodyDiv w:val="1"/>
      <w:marLeft w:val="0"/>
      <w:marRight w:val="0"/>
      <w:marTop w:val="0"/>
      <w:marBottom w:val="0"/>
      <w:divBdr>
        <w:top w:val="none" w:sz="0" w:space="0" w:color="auto"/>
        <w:left w:val="none" w:sz="0" w:space="0" w:color="auto"/>
        <w:bottom w:val="none" w:sz="0" w:space="0" w:color="auto"/>
        <w:right w:val="none" w:sz="0" w:space="0" w:color="auto"/>
      </w:divBdr>
    </w:div>
    <w:div w:id="1912931656">
      <w:bodyDiv w:val="1"/>
      <w:marLeft w:val="0"/>
      <w:marRight w:val="0"/>
      <w:marTop w:val="0"/>
      <w:marBottom w:val="0"/>
      <w:divBdr>
        <w:top w:val="none" w:sz="0" w:space="0" w:color="auto"/>
        <w:left w:val="none" w:sz="0" w:space="0" w:color="auto"/>
        <w:bottom w:val="none" w:sz="0" w:space="0" w:color="auto"/>
        <w:right w:val="none" w:sz="0" w:space="0" w:color="auto"/>
      </w:divBdr>
    </w:div>
    <w:div w:id="2005085494">
      <w:bodyDiv w:val="1"/>
      <w:marLeft w:val="0"/>
      <w:marRight w:val="0"/>
      <w:marTop w:val="0"/>
      <w:marBottom w:val="0"/>
      <w:divBdr>
        <w:top w:val="none" w:sz="0" w:space="0" w:color="auto"/>
        <w:left w:val="none" w:sz="0" w:space="0" w:color="auto"/>
        <w:bottom w:val="none" w:sz="0" w:space="0" w:color="auto"/>
        <w:right w:val="none" w:sz="0" w:space="0" w:color="auto"/>
      </w:divBdr>
    </w:div>
    <w:div w:id="2005161150">
      <w:bodyDiv w:val="1"/>
      <w:marLeft w:val="0"/>
      <w:marRight w:val="0"/>
      <w:marTop w:val="0"/>
      <w:marBottom w:val="0"/>
      <w:divBdr>
        <w:top w:val="none" w:sz="0" w:space="0" w:color="auto"/>
        <w:left w:val="none" w:sz="0" w:space="0" w:color="auto"/>
        <w:bottom w:val="none" w:sz="0" w:space="0" w:color="auto"/>
        <w:right w:val="none" w:sz="0" w:space="0" w:color="auto"/>
      </w:divBdr>
    </w:div>
    <w:div w:id="2067988756">
      <w:bodyDiv w:val="1"/>
      <w:marLeft w:val="0"/>
      <w:marRight w:val="0"/>
      <w:marTop w:val="0"/>
      <w:marBottom w:val="0"/>
      <w:divBdr>
        <w:top w:val="none" w:sz="0" w:space="0" w:color="auto"/>
        <w:left w:val="none" w:sz="0" w:space="0" w:color="auto"/>
        <w:bottom w:val="none" w:sz="0" w:space="0" w:color="auto"/>
        <w:right w:val="none" w:sz="0" w:space="0" w:color="auto"/>
      </w:divBdr>
    </w:div>
    <w:div w:id="213085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SRichmond@ieee.org" TargetMode="External"/><Relationship Id="rId13" Type="http://schemas.openxmlformats.org/officeDocument/2006/relationships/hyperlink" Target="sip:1798574510@dominionenergy.webex.com" TargetMode="Externa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hyperlink" Target="https://events.vtools.ieee.org/m/261969" TargetMode="External"/><Relationship Id="rId12" Type="http://schemas.openxmlformats.org/officeDocument/2006/relationships/hyperlink" Target="https://dominionenergy.webex.com/dominionenergy/globalcallin.php?MTID=mf685ebae0b3e0e59a53c8f476c84d2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tel:%2B1-415-655-0002,,*01*1798574510%23%23*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minionenergy.webex.com/webappng/sites/dominionenergy/meeting/info/884c29b46767478399821f392b25ca46?siteurl=dominionenergy&amp;MTID=mbc5580017d3e4dee9ea06321efe7e826&amp;meetingAuthToken=QUhTSwAAAASPW%2FWLg4%2F62e%2FKu1qoi1UQGJuIVcz%2FfjspbmqaeCxjpOVwtvGUtHLZAbmJMWRn4%2B%2F8uxyzrPLxt14q%2FPBZsHkK7pw%2B5LglaM1%2Fl9K%2FXsOHppsgBsYTOhA3rWWlB3u4HAXmWMXcA0ju1y60IqCVYsOH8%2BbNiCdJ5WabKopH5lt1OFf22%2BwpqhHgY8bTXPr96Ur8uwrRcKoov76IDXIH9%2FpK3iBFkIZE2UvJh1kiXOdPXg%3D%3D" TargetMode="External"/><Relationship Id="rId4" Type="http://schemas.openxmlformats.org/officeDocument/2006/relationships/settings" Target="settings.xml"/><Relationship Id="rId9" Type="http://schemas.openxmlformats.org/officeDocument/2006/relationships/hyperlink" Target="https://dominionenergy.webex.com/dominionenergy/j.php?MTID=mbc5580017d3e4dee9ea06321efe7e8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824A3-B04F-4FC3-8E78-C43B8BFE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WileyWilson</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Ott (VirginiaPower - 1)</dc:creator>
  <cp:lastModifiedBy>Brian King</cp:lastModifiedBy>
  <cp:revision>9</cp:revision>
  <cp:lastPrinted>2021-02-16T14:03:00Z</cp:lastPrinted>
  <dcterms:created xsi:type="dcterms:W3CDTF">2021-02-09T13:10:00Z</dcterms:created>
  <dcterms:modified xsi:type="dcterms:W3CDTF">2021-02-16T14:39:00Z</dcterms:modified>
</cp:coreProperties>
</file>