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43" w:type="dxa"/>
        <w:tblLayout w:type="fixed"/>
        <w:tblCellMar>
          <w:left w:w="0" w:type="dxa"/>
          <w:right w:w="0" w:type="dxa"/>
        </w:tblCellMar>
        <w:tblLook w:val="0000" w:firstRow="0" w:lastRow="0" w:firstColumn="0" w:lastColumn="0" w:noHBand="0" w:noVBand="0"/>
      </w:tblPr>
      <w:tblGrid>
        <w:gridCol w:w="1730"/>
        <w:gridCol w:w="9813"/>
      </w:tblGrid>
      <w:tr w:rsidR="007E4446" w14:paraId="40EBA219" w14:textId="77777777" w:rsidTr="001B2DAC">
        <w:trPr>
          <w:trHeight w:hRule="exact" w:val="2385"/>
        </w:trPr>
        <w:tc>
          <w:tcPr>
            <w:tcW w:w="1730" w:type="dxa"/>
            <w:tcBorders>
              <w:top w:val="none" w:sz="0" w:space="0" w:color="000000"/>
              <w:left w:val="none" w:sz="0" w:space="0" w:color="000000"/>
              <w:bottom w:val="none" w:sz="0" w:space="0" w:color="000000"/>
              <w:right w:val="none" w:sz="0" w:space="0" w:color="000000"/>
            </w:tcBorders>
          </w:tcPr>
          <w:p w14:paraId="32E0F4C9" w14:textId="77777777" w:rsidR="007E4446" w:rsidRDefault="008536A0">
            <w:pPr>
              <w:spacing w:before="11"/>
              <w:ind w:left="20"/>
              <w:jc w:val="center"/>
              <w:textAlignment w:val="baseline"/>
            </w:pPr>
            <w:r>
              <w:rPr>
                <w:noProof/>
              </w:rPr>
              <w:drawing>
                <wp:inline distT="0" distB="0" distL="0" distR="0" wp14:anchorId="6332343A" wp14:editId="180A7654">
                  <wp:extent cx="1084580" cy="7562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1084580" cy="756285"/>
                          </a:xfrm>
                          <a:prstGeom prst="rect">
                            <a:avLst/>
                          </a:prstGeom>
                        </pic:spPr>
                      </pic:pic>
                    </a:graphicData>
                  </a:graphic>
                </wp:inline>
              </w:drawing>
            </w:r>
          </w:p>
        </w:tc>
        <w:tc>
          <w:tcPr>
            <w:tcW w:w="9813" w:type="dxa"/>
            <w:tcBorders>
              <w:top w:val="none" w:sz="0" w:space="0" w:color="000000"/>
              <w:left w:val="none" w:sz="0" w:space="0" w:color="000000"/>
              <w:bottom w:val="none" w:sz="0" w:space="0" w:color="000000"/>
              <w:right w:val="none" w:sz="0" w:space="0" w:color="000000"/>
            </w:tcBorders>
          </w:tcPr>
          <w:p w14:paraId="7B1B84A7" w14:textId="77777777" w:rsidR="007E4446" w:rsidRPr="002447B9" w:rsidRDefault="008536A0">
            <w:pPr>
              <w:spacing w:before="57" w:line="434" w:lineRule="exact"/>
              <w:ind w:right="1411"/>
              <w:jc w:val="right"/>
              <w:textAlignment w:val="baseline"/>
              <w:rPr>
                <w:rFonts w:ascii="Georgia" w:eastAsia="Georgia" w:hAnsi="Georgia"/>
                <w:b/>
                <w:color w:val="548DD4" w:themeColor="text2" w:themeTint="99"/>
                <w:sz w:val="40"/>
              </w:rPr>
            </w:pPr>
            <w:r w:rsidRPr="002447B9">
              <w:rPr>
                <w:rFonts w:ascii="Georgia" w:eastAsia="Georgia" w:hAnsi="Georgia"/>
                <w:b/>
                <w:color w:val="548DD4" w:themeColor="text2" w:themeTint="99"/>
                <w:sz w:val="40"/>
              </w:rPr>
              <w:t>RICHMOND CHAPTER OF IEEE PES</w:t>
            </w:r>
          </w:p>
          <w:p w14:paraId="69BCFF5D" w14:textId="77777777" w:rsidR="007E4446" w:rsidRDefault="008536A0">
            <w:pPr>
              <w:spacing w:before="243" w:line="303" w:lineRule="exact"/>
              <w:ind w:left="2376"/>
              <w:textAlignment w:val="baseline"/>
              <w:rPr>
                <w:rFonts w:ascii="Georgia" w:eastAsia="Georgia" w:hAnsi="Georgia"/>
                <w:b/>
                <w:color w:val="000000"/>
                <w:sz w:val="28"/>
              </w:rPr>
            </w:pPr>
            <w:r>
              <w:rPr>
                <w:rFonts w:ascii="Georgia" w:eastAsia="Georgia" w:hAnsi="Georgia"/>
                <w:b/>
                <w:color w:val="000000"/>
                <w:sz w:val="28"/>
              </w:rPr>
              <w:t>PES OFFICERS</w:t>
            </w:r>
          </w:p>
          <w:p w14:paraId="129D8701" w14:textId="77777777" w:rsidR="00A42039" w:rsidRDefault="008D39FD" w:rsidP="00A42039">
            <w:pPr>
              <w:spacing w:line="218" w:lineRule="exact"/>
              <w:ind w:left="2448"/>
              <w:textAlignment w:val="baseline"/>
              <w:rPr>
                <w:rFonts w:eastAsia="Times New Roman"/>
                <w:b/>
                <w:color w:val="000000"/>
                <w:sz w:val="20"/>
              </w:rPr>
            </w:pPr>
            <w:r>
              <w:rPr>
                <w:rFonts w:eastAsia="Times New Roman"/>
                <w:b/>
                <w:color w:val="000000"/>
                <w:sz w:val="20"/>
              </w:rPr>
              <w:t>Alan Ott – (804)</w:t>
            </w:r>
            <w:r w:rsidR="008536A0">
              <w:rPr>
                <w:rFonts w:eastAsia="Times New Roman"/>
                <w:b/>
                <w:color w:val="000000"/>
                <w:sz w:val="20"/>
              </w:rPr>
              <w:t xml:space="preserve">257-4823 </w:t>
            </w:r>
            <w:r w:rsidR="008536A0">
              <w:rPr>
                <w:rFonts w:eastAsia="Times New Roman"/>
                <w:b/>
                <w:color w:val="000000"/>
                <w:sz w:val="20"/>
              </w:rPr>
              <w:br/>
            </w:r>
            <w:r w:rsidR="00A42039">
              <w:rPr>
                <w:rFonts w:eastAsia="Times New Roman"/>
                <w:b/>
                <w:color w:val="000000"/>
                <w:sz w:val="20"/>
              </w:rPr>
              <w:t>Brian King</w:t>
            </w:r>
            <w:r w:rsidR="008536A0">
              <w:rPr>
                <w:rFonts w:eastAsia="Times New Roman"/>
                <w:b/>
                <w:color w:val="000000"/>
                <w:sz w:val="20"/>
              </w:rPr>
              <w:t xml:space="preserve"> – </w:t>
            </w:r>
            <w:r>
              <w:rPr>
                <w:rFonts w:eastAsia="Times New Roman"/>
                <w:b/>
                <w:color w:val="000000"/>
                <w:sz w:val="20"/>
              </w:rPr>
              <w:t>(</w:t>
            </w:r>
            <w:r w:rsidR="008536A0">
              <w:rPr>
                <w:rFonts w:eastAsia="Times New Roman"/>
                <w:b/>
                <w:color w:val="000000"/>
                <w:sz w:val="20"/>
              </w:rPr>
              <w:t>804</w:t>
            </w:r>
            <w:r>
              <w:rPr>
                <w:rFonts w:eastAsia="Times New Roman"/>
                <w:b/>
                <w:color w:val="000000"/>
                <w:sz w:val="20"/>
              </w:rPr>
              <w:t xml:space="preserve">) </w:t>
            </w:r>
            <w:r w:rsidR="00A42039">
              <w:rPr>
                <w:rFonts w:eastAsia="Times New Roman"/>
                <w:b/>
                <w:color w:val="000000"/>
                <w:sz w:val="20"/>
              </w:rPr>
              <w:t>320-8005</w:t>
            </w:r>
            <w:r w:rsidR="008536A0">
              <w:rPr>
                <w:rFonts w:eastAsia="Times New Roman"/>
                <w:b/>
                <w:color w:val="000000"/>
                <w:sz w:val="20"/>
              </w:rPr>
              <w:t xml:space="preserve"> </w:t>
            </w:r>
            <w:r w:rsidR="008536A0">
              <w:rPr>
                <w:rFonts w:eastAsia="Times New Roman"/>
                <w:b/>
                <w:color w:val="000000"/>
                <w:sz w:val="20"/>
              </w:rPr>
              <w:br/>
              <w:t xml:space="preserve">Dev Walia – </w:t>
            </w:r>
            <w:r>
              <w:rPr>
                <w:rFonts w:eastAsia="Times New Roman"/>
                <w:b/>
                <w:color w:val="000000"/>
                <w:sz w:val="20"/>
              </w:rPr>
              <w:t>(804)</w:t>
            </w:r>
            <w:r w:rsidR="00464C90">
              <w:rPr>
                <w:rFonts w:eastAsia="Times New Roman"/>
                <w:b/>
                <w:color w:val="000000"/>
                <w:sz w:val="20"/>
              </w:rPr>
              <w:t xml:space="preserve"> </w:t>
            </w:r>
            <w:r w:rsidR="008536A0">
              <w:rPr>
                <w:rFonts w:eastAsia="Times New Roman"/>
                <w:b/>
                <w:color w:val="000000"/>
                <w:sz w:val="20"/>
              </w:rPr>
              <w:t xml:space="preserve">928-8095 </w:t>
            </w:r>
            <w:r w:rsidR="008536A0">
              <w:rPr>
                <w:rFonts w:eastAsia="Times New Roman"/>
                <w:b/>
                <w:color w:val="000000"/>
                <w:sz w:val="20"/>
              </w:rPr>
              <w:br/>
            </w:r>
            <w:r w:rsidR="00464C90">
              <w:rPr>
                <w:rFonts w:eastAsia="Times New Roman"/>
                <w:b/>
                <w:color w:val="000000"/>
                <w:sz w:val="20"/>
              </w:rPr>
              <w:t>Hung-</w:t>
            </w:r>
            <w:r w:rsidR="00A42039">
              <w:rPr>
                <w:rFonts w:eastAsia="Times New Roman"/>
                <w:b/>
                <w:color w:val="000000"/>
                <w:sz w:val="20"/>
              </w:rPr>
              <w:t>Ming</w:t>
            </w:r>
            <w:r w:rsidR="00464C90">
              <w:rPr>
                <w:rFonts w:eastAsia="Times New Roman"/>
                <w:b/>
                <w:color w:val="000000"/>
                <w:sz w:val="20"/>
              </w:rPr>
              <w:t xml:space="preserve"> </w:t>
            </w:r>
            <w:r>
              <w:rPr>
                <w:rFonts w:eastAsia="Times New Roman"/>
                <w:b/>
                <w:color w:val="000000"/>
                <w:sz w:val="20"/>
              </w:rPr>
              <w:t>Chou – (804)</w:t>
            </w:r>
            <w:r w:rsidR="00464C90">
              <w:rPr>
                <w:rFonts w:eastAsia="Times New Roman"/>
                <w:b/>
                <w:color w:val="000000"/>
                <w:sz w:val="20"/>
              </w:rPr>
              <w:t xml:space="preserve"> </w:t>
            </w:r>
            <w:r w:rsidR="00B61FCB">
              <w:rPr>
                <w:rFonts w:eastAsia="Times New Roman"/>
                <w:b/>
                <w:color w:val="000000"/>
                <w:sz w:val="20"/>
              </w:rPr>
              <w:t>418-0598</w:t>
            </w:r>
            <w:r w:rsidR="00A42039">
              <w:rPr>
                <w:rFonts w:eastAsia="Times New Roman"/>
                <w:b/>
                <w:color w:val="000000"/>
                <w:sz w:val="20"/>
              </w:rPr>
              <w:t xml:space="preserve"> </w:t>
            </w:r>
          </w:p>
          <w:p w14:paraId="4050DA46" w14:textId="028ADE88" w:rsidR="007E4446" w:rsidRDefault="00A42039" w:rsidP="00A42039">
            <w:pPr>
              <w:spacing w:line="218" w:lineRule="exact"/>
              <w:ind w:left="2448"/>
              <w:textAlignment w:val="baseline"/>
              <w:rPr>
                <w:rFonts w:eastAsia="Times New Roman"/>
                <w:b/>
                <w:color w:val="000000"/>
                <w:sz w:val="20"/>
              </w:rPr>
            </w:pPr>
            <w:r>
              <w:rPr>
                <w:rFonts w:eastAsia="Times New Roman"/>
                <w:b/>
                <w:color w:val="000000"/>
                <w:sz w:val="20"/>
              </w:rPr>
              <w:t>Tin Nguyen – (804)</w:t>
            </w:r>
            <w:r w:rsidR="00464C90">
              <w:rPr>
                <w:rFonts w:eastAsia="Times New Roman"/>
                <w:b/>
                <w:color w:val="000000"/>
                <w:sz w:val="20"/>
              </w:rPr>
              <w:t xml:space="preserve"> </w:t>
            </w:r>
            <w:r>
              <w:rPr>
                <w:rFonts w:eastAsia="Times New Roman"/>
                <w:b/>
                <w:color w:val="000000"/>
                <w:sz w:val="20"/>
              </w:rPr>
              <w:t>257-</w:t>
            </w:r>
            <w:r w:rsidR="005E7311">
              <w:rPr>
                <w:rFonts w:eastAsia="Times New Roman"/>
                <w:b/>
                <w:color w:val="000000"/>
                <w:sz w:val="20"/>
              </w:rPr>
              <w:t>4999</w:t>
            </w:r>
          </w:p>
          <w:p w14:paraId="2487C872" w14:textId="08218A5F" w:rsidR="001B2DAC" w:rsidRDefault="001B2DAC" w:rsidP="00A42039">
            <w:pPr>
              <w:spacing w:line="218" w:lineRule="exact"/>
              <w:ind w:left="2448"/>
              <w:textAlignment w:val="baseline"/>
              <w:rPr>
                <w:rFonts w:eastAsia="Times New Roman"/>
                <w:b/>
                <w:color w:val="000000"/>
                <w:sz w:val="20"/>
              </w:rPr>
            </w:pPr>
            <w:r>
              <w:rPr>
                <w:rFonts w:eastAsia="Times New Roman"/>
                <w:b/>
                <w:color w:val="000000"/>
                <w:sz w:val="20"/>
              </w:rPr>
              <w:t>Mahesh Karki – (804) 801-3955</w:t>
            </w:r>
          </w:p>
          <w:p w14:paraId="78D29002" w14:textId="77777777" w:rsidR="00A42039" w:rsidRDefault="00A42039" w:rsidP="00A42039">
            <w:pPr>
              <w:spacing w:line="218" w:lineRule="exact"/>
              <w:ind w:left="2448"/>
              <w:textAlignment w:val="baseline"/>
              <w:rPr>
                <w:rFonts w:eastAsia="Times New Roman"/>
                <w:b/>
                <w:color w:val="000000"/>
                <w:sz w:val="20"/>
              </w:rPr>
            </w:pPr>
          </w:p>
        </w:tc>
      </w:tr>
    </w:tbl>
    <w:p w14:paraId="2AB67F36" w14:textId="77777777" w:rsidR="007E4446" w:rsidRDefault="007E4446">
      <w:pPr>
        <w:spacing w:after="368" w:line="20" w:lineRule="exact"/>
      </w:pPr>
    </w:p>
    <w:p w14:paraId="363B0433" w14:textId="67120DC9" w:rsidR="00BB2A69" w:rsidRPr="00476578" w:rsidRDefault="000E331E" w:rsidP="006E67F6">
      <w:pPr>
        <w:spacing w:before="8" w:line="344" w:lineRule="exact"/>
        <w:ind w:left="72"/>
        <w:jc w:val="center"/>
        <w:textAlignment w:val="baseline"/>
        <w:rPr>
          <w:rFonts w:asciiTheme="minorHAnsi" w:eastAsia="Georgia" w:hAnsiTheme="minorHAnsi"/>
          <w:b/>
          <w:bCs/>
          <w:i/>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Offshore Wind – Part </w:t>
      </w:r>
      <w:r w:rsidR="00613749">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00476578" w:rsidRPr="00476578">
        <w:rPr>
          <w:rFonts w:asciiTheme="minorHAnsi" w:hAnsiTheme="minorHAnsi" w:cstheme="minorHAnsi"/>
          <w:b/>
          <w:bCs/>
          <w:i/>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Dominion Energy Offshore Wind</w:t>
      </w:r>
    </w:p>
    <w:p w14:paraId="111CDA3E" w14:textId="198A068C" w:rsidR="007E4446" w:rsidRPr="00834998" w:rsidRDefault="008536A0">
      <w:pPr>
        <w:tabs>
          <w:tab w:val="left" w:pos="2880"/>
        </w:tabs>
        <w:spacing w:before="287" w:line="259" w:lineRule="exact"/>
        <w:ind w:left="72"/>
        <w:textAlignment w:val="baseline"/>
        <w:rPr>
          <w:rFonts w:asciiTheme="minorHAnsi" w:eastAsia="Georgia" w:hAnsiTheme="minorHAnsi"/>
          <w:b/>
          <w:color w:val="006FC0"/>
          <w:sz w:val="24"/>
        </w:rPr>
      </w:pPr>
      <w:r w:rsidRPr="0088787A">
        <w:rPr>
          <w:rFonts w:asciiTheme="minorHAnsi" w:eastAsia="Georgia" w:hAnsiTheme="minorHAnsi"/>
          <w:b/>
          <w:color w:val="006FC0"/>
          <w:sz w:val="24"/>
          <w:u w:val="single"/>
        </w:rPr>
        <w:t>Date:</w:t>
      </w:r>
      <w:r w:rsidRPr="00834998">
        <w:rPr>
          <w:rFonts w:asciiTheme="minorHAnsi" w:eastAsia="Georgia" w:hAnsiTheme="minorHAnsi"/>
          <w:b/>
          <w:color w:val="FF0000"/>
          <w:sz w:val="24"/>
        </w:rPr>
        <w:tab/>
      </w:r>
      <w:r w:rsidR="00E80961" w:rsidRPr="00B23D95">
        <w:rPr>
          <w:rFonts w:asciiTheme="minorHAnsi" w:eastAsia="Georgia" w:hAnsiTheme="minorHAnsi"/>
          <w:b/>
          <w:color w:val="FF0000"/>
          <w:sz w:val="24"/>
        </w:rPr>
        <w:t xml:space="preserve">THURSDAY, </w:t>
      </w:r>
      <w:r w:rsidR="00613749" w:rsidRPr="00B23D95">
        <w:rPr>
          <w:rFonts w:asciiTheme="minorHAnsi" w:eastAsia="Georgia" w:hAnsiTheme="minorHAnsi"/>
          <w:b/>
          <w:color w:val="FF0000"/>
          <w:sz w:val="24"/>
        </w:rPr>
        <w:t>October 28th</w:t>
      </w:r>
      <w:r w:rsidR="00E80961" w:rsidRPr="00B23D95">
        <w:rPr>
          <w:rFonts w:asciiTheme="minorHAnsi" w:eastAsia="Georgia" w:hAnsiTheme="minorHAnsi"/>
          <w:b/>
          <w:color w:val="FF0000"/>
          <w:sz w:val="24"/>
        </w:rPr>
        <w:t>, 202</w:t>
      </w:r>
      <w:r w:rsidR="00561C9E" w:rsidRPr="00B23D95">
        <w:rPr>
          <w:rFonts w:asciiTheme="minorHAnsi" w:eastAsia="Georgia" w:hAnsiTheme="minorHAnsi"/>
          <w:b/>
          <w:color w:val="FF0000"/>
          <w:sz w:val="24"/>
        </w:rPr>
        <w:t>1</w:t>
      </w:r>
    </w:p>
    <w:p w14:paraId="1AED3B77" w14:textId="5781D407" w:rsidR="007E4446" w:rsidRPr="00E80961" w:rsidRDefault="007D0B92">
      <w:pPr>
        <w:tabs>
          <w:tab w:val="left" w:pos="2880"/>
        </w:tabs>
        <w:spacing w:before="293" w:line="259" w:lineRule="exact"/>
        <w:ind w:left="72"/>
        <w:textAlignment w:val="baseline"/>
        <w:rPr>
          <w:rFonts w:asciiTheme="minorHAnsi" w:eastAsia="Georgia" w:hAnsiTheme="minorHAnsi"/>
          <w:b/>
          <w:color w:val="006FC0"/>
          <w:sz w:val="24"/>
        </w:rPr>
      </w:pPr>
      <w:r>
        <w:rPr>
          <w:rFonts w:asciiTheme="minorHAnsi" w:eastAsia="Georgia" w:hAnsiTheme="minorHAnsi"/>
          <w:b/>
          <w:color w:val="006FC0"/>
          <w:sz w:val="24"/>
          <w:u w:val="single"/>
        </w:rPr>
        <w:t>P</w:t>
      </w:r>
      <w:r w:rsidR="008536A0" w:rsidRPr="0088787A">
        <w:rPr>
          <w:rFonts w:asciiTheme="minorHAnsi" w:eastAsia="Georgia" w:hAnsiTheme="minorHAnsi"/>
          <w:b/>
          <w:color w:val="006FC0"/>
          <w:sz w:val="24"/>
          <w:u w:val="single"/>
        </w:rPr>
        <w:t>lace:</w:t>
      </w:r>
      <w:r w:rsidR="008536A0" w:rsidRPr="00834998">
        <w:rPr>
          <w:rFonts w:asciiTheme="minorHAnsi" w:eastAsia="Georgia" w:hAnsiTheme="minorHAnsi"/>
          <w:b/>
          <w:color w:val="006FC0"/>
          <w:sz w:val="24"/>
        </w:rPr>
        <w:tab/>
      </w:r>
      <w:r w:rsidR="00E80961" w:rsidRPr="00E80961">
        <w:rPr>
          <w:rFonts w:asciiTheme="minorHAnsi" w:eastAsia="Georgia" w:hAnsiTheme="minorHAnsi"/>
          <w:b/>
          <w:color w:val="006FC0"/>
          <w:sz w:val="24"/>
        </w:rPr>
        <w:t xml:space="preserve">WEB - ON-LINE </w:t>
      </w:r>
      <w:r w:rsidR="00E80961">
        <w:rPr>
          <w:rFonts w:asciiTheme="minorHAnsi" w:eastAsia="Georgia" w:hAnsiTheme="minorHAnsi"/>
          <w:b/>
          <w:color w:val="006FC0"/>
          <w:sz w:val="24"/>
        </w:rPr>
        <w:t xml:space="preserve">       </w:t>
      </w:r>
      <w:r w:rsidR="00E80961" w:rsidRPr="00E80961">
        <w:rPr>
          <w:rFonts w:asciiTheme="minorHAnsi" w:eastAsia="Georgia" w:hAnsiTheme="minorHAnsi"/>
          <w:b/>
          <w:color w:val="006FC0"/>
          <w:sz w:val="24"/>
        </w:rPr>
        <w:t>TECHNICAL SEMINAR</w:t>
      </w:r>
      <w:r w:rsidR="008D06B9">
        <w:rPr>
          <w:rFonts w:asciiTheme="minorHAnsi" w:eastAsia="Georgia" w:hAnsiTheme="minorHAnsi"/>
          <w:b/>
          <w:color w:val="006FC0"/>
          <w:sz w:val="24"/>
        </w:rPr>
        <w:t xml:space="preserve"> – See Link </w:t>
      </w:r>
      <w:r w:rsidR="00B10F9E">
        <w:rPr>
          <w:rFonts w:asciiTheme="minorHAnsi" w:eastAsia="Georgia" w:hAnsiTheme="minorHAnsi"/>
          <w:b/>
          <w:color w:val="006FC0"/>
          <w:sz w:val="24"/>
        </w:rPr>
        <w:t>Below</w:t>
      </w:r>
    </w:p>
    <w:p w14:paraId="03638FE2" w14:textId="21A335F2" w:rsidR="00464C90" w:rsidRDefault="00A87160" w:rsidP="005B7D28">
      <w:pPr>
        <w:spacing w:before="283" w:line="256" w:lineRule="exact"/>
        <w:ind w:left="72"/>
        <w:textAlignment w:val="baseline"/>
        <w:rPr>
          <w:rFonts w:asciiTheme="minorHAnsi" w:eastAsia="Georgia" w:hAnsiTheme="minorHAnsi"/>
          <w:b/>
          <w:color w:val="006FC0"/>
          <w:spacing w:val="-7"/>
          <w:sz w:val="24"/>
          <w:u w:val="single"/>
        </w:rPr>
      </w:pPr>
      <w:r>
        <w:rPr>
          <w:rFonts w:asciiTheme="minorHAnsi" w:eastAsia="Georgia" w:hAnsiTheme="minorHAnsi"/>
          <w:b/>
          <w:color w:val="006FC0"/>
          <w:spacing w:val="-7"/>
          <w:sz w:val="24"/>
          <w:u w:val="single"/>
        </w:rPr>
        <w:t>Abstract</w:t>
      </w:r>
      <w:r w:rsidR="00D1402F" w:rsidRPr="005B7D28">
        <w:rPr>
          <w:rFonts w:asciiTheme="minorHAnsi" w:eastAsia="Georgia" w:hAnsiTheme="minorHAnsi"/>
          <w:b/>
          <w:color w:val="006FC0"/>
          <w:spacing w:val="-7"/>
          <w:sz w:val="24"/>
          <w:u w:val="single"/>
        </w:rPr>
        <w:t xml:space="preserve">: </w:t>
      </w:r>
    </w:p>
    <w:p w14:paraId="76481553" w14:textId="016C14A2" w:rsidR="00476578" w:rsidRDefault="00476578" w:rsidP="00476578">
      <w:pPr>
        <w:pStyle w:val="Default"/>
        <w:jc w:val="both"/>
        <w:rPr>
          <w:sz w:val="22"/>
          <w:szCs w:val="22"/>
        </w:rPr>
      </w:pPr>
      <w:r>
        <w:rPr>
          <w:sz w:val="22"/>
          <w:szCs w:val="22"/>
        </w:rPr>
        <w:t xml:space="preserve">In this webinar, we will discuss our successfully completed offshore wind pilot project, and our current commercial (2.6GW) offshore wind farm to be built 30 miles off the shores of Virginia Beach. We will discuss the project’s development, construction and contract strategies, as well as anticipated challenges and mitigation efforts to completing the project safely, on budget, and on schedule. </w:t>
      </w:r>
    </w:p>
    <w:p w14:paraId="182D5E5C" w14:textId="77777777" w:rsidR="00476578" w:rsidRPr="00613749" w:rsidRDefault="00476578" w:rsidP="00A87160">
      <w:pPr>
        <w:ind w:left="72"/>
        <w:jc w:val="both"/>
        <w:rPr>
          <w:rFonts w:asciiTheme="minorHAnsi" w:eastAsia="Georgia" w:hAnsiTheme="minorHAnsi"/>
          <w:color w:val="FF0000"/>
          <w:szCs w:val="20"/>
        </w:rPr>
      </w:pPr>
    </w:p>
    <w:p w14:paraId="3F6332A9" w14:textId="77777777" w:rsidR="007E4446" w:rsidRPr="00402CBA" w:rsidRDefault="008536A0" w:rsidP="009962E5">
      <w:pPr>
        <w:spacing w:before="240" w:after="120"/>
        <w:jc w:val="both"/>
        <w:rPr>
          <w:rFonts w:asciiTheme="minorHAnsi" w:eastAsia="Georgia" w:hAnsiTheme="minorHAnsi"/>
          <w:b/>
          <w:color w:val="006FC0"/>
          <w:spacing w:val="-4"/>
          <w:sz w:val="24"/>
          <w:u w:val="single"/>
        </w:rPr>
      </w:pPr>
      <w:bookmarkStart w:id="0" w:name="_Hlk63752217"/>
      <w:r w:rsidRPr="00402CBA">
        <w:rPr>
          <w:rFonts w:asciiTheme="minorHAnsi" w:eastAsia="Georgia" w:hAnsiTheme="minorHAnsi"/>
          <w:b/>
          <w:color w:val="006FC0"/>
          <w:spacing w:val="-4"/>
          <w:sz w:val="24"/>
          <w:u w:val="single"/>
        </w:rPr>
        <w:t>Seminar Outline:</w:t>
      </w:r>
    </w:p>
    <w:p w14:paraId="736853B4" w14:textId="2943FF9C" w:rsidR="009962E5" w:rsidRPr="009962E5" w:rsidRDefault="00EB61CF" w:rsidP="009C75B2">
      <w:pPr>
        <w:ind w:left="720"/>
        <w:textAlignment w:val="baseline"/>
        <w:rPr>
          <w:rFonts w:asciiTheme="minorHAnsi" w:hAnsiTheme="minorHAnsi"/>
          <w:color w:val="000000"/>
          <w:spacing w:val="-1"/>
          <w:sz w:val="24"/>
          <w:szCs w:val="24"/>
        </w:rPr>
      </w:pP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0</w:t>
      </w:r>
      <w:r w:rsidR="009962E5" w:rsidRPr="009962E5">
        <w:rPr>
          <w:rFonts w:asciiTheme="minorHAnsi" w:hAnsiTheme="minorHAnsi"/>
          <w:color w:val="000000"/>
          <w:spacing w:val="-1"/>
          <w:sz w:val="24"/>
          <w:szCs w:val="24"/>
        </w:rPr>
        <w:t xml:space="preserve">0 </w:t>
      </w:r>
      <w:r w:rsidR="009962E5" w:rsidRPr="009962E5">
        <w:rPr>
          <w:rFonts w:asciiTheme="minorHAnsi" w:hAnsiTheme="minorHAnsi"/>
          <w:color w:val="000000"/>
          <w:sz w:val="24"/>
          <w:szCs w:val="24"/>
        </w:rPr>
        <w:t>am</w:t>
      </w:r>
      <w:r w:rsidR="009962E5" w:rsidRPr="009962E5">
        <w:rPr>
          <w:rFonts w:asciiTheme="minorHAnsi" w:hAnsiTheme="minorHAnsi"/>
          <w:color w:val="000000"/>
          <w:spacing w:val="-1"/>
          <w:sz w:val="24"/>
          <w:szCs w:val="24"/>
        </w:rPr>
        <w:t xml:space="preserve"> to </w:t>
      </w: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1</w:t>
      </w:r>
      <w:r w:rsidR="009962E5" w:rsidRPr="009962E5">
        <w:rPr>
          <w:rFonts w:asciiTheme="minorHAnsi" w:hAnsiTheme="minorHAnsi"/>
          <w:color w:val="000000"/>
          <w:spacing w:val="-1"/>
          <w:sz w:val="24"/>
          <w:szCs w:val="24"/>
        </w:rPr>
        <w:t>0 am          </w:t>
      </w:r>
      <w:r w:rsidR="004220C4">
        <w:rPr>
          <w:rFonts w:asciiTheme="minorHAnsi" w:hAnsiTheme="minorHAnsi"/>
          <w:color w:val="000000"/>
          <w:spacing w:val="-1"/>
          <w:sz w:val="24"/>
          <w:szCs w:val="24"/>
        </w:rPr>
        <w:tab/>
      </w:r>
      <w:r w:rsidR="009C75B2">
        <w:rPr>
          <w:rFonts w:asciiTheme="minorHAnsi" w:hAnsiTheme="minorHAnsi"/>
          <w:color w:val="000000"/>
          <w:spacing w:val="-1"/>
          <w:sz w:val="24"/>
          <w:szCs w:val="24"/>
        </w:rPr>
        <w:t xml:space="preserve">Opening Remarks </w:t>
      </w:r>
    </w:p>
    <w:p w14:paraId="046023BE" w14:textId="7B67F1F4" w:rsidR="009962E5" w:rsidRDefault="00EB61CF" w:rsidP="00C03C73">
      <w:pPr>
        <w:pStyle w:val="BodyText"/>
        <w:ind w:left="3600" w:hanging="2880"/>
        <w:rPr>
          <w:rFonts w:asciiTheme="minorHAnsi" w:eastAsia="Georgia" w:hAnsiTheme="minorHAnsi"/>
          <w:color w:val="000000"/>
        </w:rPr>
      </w:pPr>
      <w:r>
        <w:rPr>
          <w:rFonts w:asciiTheme="minorHAnsi" w:hAnsiTheme="minorHAnsi"/>
          <w:color w:val="000000"/>
          <w:spacing w:val="-1"/>
          <w:szCs w:val="24"/>
        </w:rPr>
        <w:t>9</w:t>
      </w:r>
      <w:r w:rsidR="00F97834">
        <w:rPr>
          <w:rFonts w:asciiTheme="minorHAnsi" w:hAnsiTheme="minorHAnsi"/>
          <w:color w:val="000000"/>
          <w:spacing w:val="-1"/>
          <w:szCs w:val="24"/>
        </w:rPr>
        <w:t>:</w:t>
      </w:r>
      <w:r>
        <w:rPr>
          <w:rFonts w:asciiTheme="minorHAnsi" w:hAnsiTheme="minorHAnsi"/>
          <w:color w:val="000000"/>
          <w:spacing w:val="-1"/>
          <w:szCs w:val="24"/>
        </w:rPr>
        <w:t>1</w:t>
      </w:r>
      <w:r w:rsidR="00F97834">
        <w:rPr>
          <w:rFonts w:asciiTheme="minorHAnsi" w:hAnsiTheme="minorHAnsi"/>
          <w:color w:val="000000"/>
          <w:spacing w:val="-1"/>
          <w:szCs w:val="24"/>
        </w:rPr>
        <w:t>0</w:t>
      </w:r>
      <w:r w:rsidR="00273F43">
        <w:rPr>
          <w:rFonts w:asciiTheme="minorHAnsi" w:hAnsiTheme="minorHAnsi"/>
          <w:color w:val="000000"/>
          <w:spacing w:val="-1"/>
          <w:szCs w:val="24"/>
        </w:rPr>
        <w:t xml:space="preserve"> </w:t>
      </w:r>
      <w:r w:rsidR="009962E5" w:rsidRPr="009962E5">
        <w:rPr>
          <w:rFonts w:asciiTheme="minorHAnsi" w:hAnsiTheme="minorHAnsi"/>
          <w:color w:val="000000"/>
          <w:spacing w:val="-1"/>
          <w:szCs w:val="24"/>
        </w:rPr>
        <w:t xml:space="preserve">am to </w:t>
      </w:r>
      <w:r>
        <w:rPr>
          <w:rFonts w:asciiTheme="minorHAnsi" w:hAnsiTheme="minorHAnsi"/>
          <w:color w:val="000000"/>
          <w:spacing w:val="-1"/>
          <w:szCs w:val="24"/>
        </w:rPr>
        <w:t>10</w:t>
      </w:r>
      <w:r w:rsidR="00273F43">
        <w:rPr>
          <w:rFonts w:asciiTheme="minorHAnsi" w:hAnsiTheme="minorHAnsi"/>
          <w:color w:val="000000"/>
          <w:spacing w:val="-1"/>
          <w:szCs w:val="24"/>
        </w:rPr>
        <w:t>:</w:t>
      </w:r>
      <w:r w:rsidR="00A87160">
        <w:rPr>
          <w:rFonts w:asciiTheme="minorHAnsi" w:hAnsiTheme="minorHAnsi"/>
          <w:color w:val="000000"/>
          <w:spacing w:val="-1"/>
          <w:szCs w:val="24"/>
        </w:rPr>
        <w:t>0</w:t>
      </w:r>
      <w:r w:rsidR="00F97834">
        <w:rPr>
          <w:rFonts w:asciiTheme="minorHAnsi" w:hAnsiTheme="minorHAnsi"/>
          <w:color w:val="000000"/>
          <w:spacing w:val="-1"/>
          <w:szCs w:val="24"/>
        </w:rPr>
        <w:t>0</w:t>
      </w:r>
      <w:r w:rsidR="00CC7C47">
        <w:rPr>
          <w:rFonts w:asciiTheme="minorHAnsi" w:hAnsiTheme="minorHAnsi"/>
          <w:color w:val="000000"/>
          <w:spacing w:val="-1"/>
          <w:szCs w:val="24"/>
        </w:rPr>
        <w:t xml:space="preserve"> am</w:t>
      </w:r>
      <w:r w:rsidR="00C03C73">
        <w:rPr>
          <w:rFonts w:asciiTheme="minorHAnsi" w:hAnsiTheme="minorHAnsi"/>
          <w:color w:val="000000"/>
          <w:spacing w:val="-1"/>
          <w:szCs w:val="24"/>
        </w:rPr>
        <w:tab/>
      </w:r>
      <w:r w:rsidR="00A87160">
        <w:rPr>
          <w:rFonts w:asciiTheme="minorHAnsi" w:eastAsia="Georgia" w:hAnsiTheme="minorHAnsi"/>
          <w:color w:val="000000"/>
        </w:rPr>
        <w:t>Session 1</w:t>
      </w:r>
    </w:p>
    <w:p w14:paraId="5DBA0694" w14:textId="05E36EEF" w:rsidR="008319DA" w:rsidRPr="009962E5" w:rsidRDefault="008319DA" w:rsidP="00C03C73">
      <w:pPr>
        <w:pStyle w:val="BodyText"/>
        <w:ind w:left="3600" w:hanging="2880"/>
        <w:rPr>
          <w:rFonts w:asciiTheme="minorHAnsi" w:hAnsiTheme="minorHAnsi"/>
          <w:color w:val="000000"/>
          <w:spacing w:val="-1"/>
          <w:szCs w:val="24"/>
        </w:rPr>
      </w:pPr>
      <w:r>
        <w:rPr>
          <w:rFonts w:asciiTheme="minorHAnsi" w:eastAsia="Georgia" w:hAnsiTheme="minorHAnsi"/>
          <w:color w:val="000000"/>
        </w:rPr>
        <w:t>10:00 am to 10:10</w:t>
      </w:r>
      <w:r>
        <w:rPr>
          <w:rFonts w:asciiTheme="minorHAnsi" w:eastAsia="Georgia" w:hAnsiTheme="minorHAnsi"/>
          <w:color w:val="000000"/>
        </w:rPr>
        <w:tab/>
        <w:t>Break</w:t>
      </w:r>
    </w:p>
    <w:p w14:paraId="1E569B80" w14:textId="7DE976CB" w:rsidR="007D0B92" w:rsidRDefault="00EB61CF" w:rsidP="003D78EA">
      <w:pPr>
        <w:ind w:left="720"/>
        <w:textAlignment w:val="baseline"/>
        <w:rPr>
          <w:rFonts w:asciiTheme="minorHAnsi" w:hAnsiTheme="minorHAnsi"/>
          <w:color w:val="000000"/>
          <w:sz w:val="24"/>
          <w:szCs w:val="24"/>
        </w:rPr>
      </w:pPr>
      <w:r>
        <w:rPr>
          <w:rFonts w:asciiTheme="minorHAnsi" w:hAnsiTheme="minorHAnsi"/>
          <w:color w:val="000000"/>
          <w:sz w:val="24"/>
          <w:szCs w:val="24"/>
        </w:rPr>
        <w:t>10</w:t>
      </w:r>
      <w:r w:rsidR="00C03C73">
        <w:rPr>
          <w:rFonts w:asciiTheme="minorHAnsi" w:hAnsiTheme="minorHAnsi"/>
          <w:color w:val="000000"/>
          <w:sz w:val="24"/>
          <w:szCs w:val="24"/>
        </w:rPr>
        <w:t>:</w:t>
      </w:r>
      <w:r w:rsidR="00A87160">
        <w:rPr>
          <w:rFonts w:asciiTheme="minorHAnsi" w:hAnsiTheme="minorHAnsi"/>
          <w:color w:val="000000"/>
          <w:sz w:val="24"/>
          <w:szCs w:val="24"/>
        </w:rPr>
        <w:t>1</w:t>
      </w:r>
      <w:r w:rsidR="00F97834">
        <w:rPr>
          <w:rFonts w:asciiTheme="minorHAnsi" w:hAnsiTheme="minorHAnsi"/>
          <w:color w:val="000000"/>
          <w:sz w:val="24"/>
          <w:szCs w:val="24"/>
        </w:rPr>
        <w:t>0</w:t>
      </w:r>
      <w:r w:rsidR="00273F43">
        <w:rPr>
          <w:rFonts w:asciiTheme="minorHAnsi" w:hAnsiTheme="minorHAnsi"/>
          <w:color w:val="000000"/>
          <w:sz w:val="24"/>
          <w:szCs w:val="24"/>
        </w:rPr>
        <w:t xml:space="preserve"> </w:t>
      </w:r>
      <w:r w:rsidR="007D0B92">
        <w:rPr>
          <w:rFonts w:asciiTheme="minorHAnsi" w:hAnsiTheme="minorHAnsi"/>
          <w:color w:val="000000"/>
          <w:sz w:val="24"/>
          <w:szCs w:val="24"/>
        </w:rPr>
        <w:t>am</w:t>
      </w:r>
      <w:r w:rsidR="005B7D28">
        <w:rPr>
          <w:rFonts w:asciiTheme="minorHAnsi" w:hAnsiTheme="minorHAnsi"/>
          <w:color w:val="000000"/>
          <w:sz w:val="24"/>
          <w:szCs w:val="24"/>
        </w:rPr>
        <w:t xml:space="preserve"> to 1</w:t>
      </w:r>
      <w:r>
        <w:rPr>
          <w:rFonts w:asciiTheme="minorHAnsi" w:hAnsiTheme="minorHAnsi"/>
          <w:color w:val="000000"/>
          <w:sz w:val="24"/>
          <w:szCs w:val="24"/>
        </w:rPr>
        <w:t>1</w:t>
      </w:r>
      <w:r w:rsidR="00C03C73">
        <w:rPr>
          <w:rFonts w:asciiTheme="minorHAnsi" w:hAnsiTheme="minorHAnsi"/>
          <w:color w:val="000000"/>
          <w:sz w:val="24"/>
          <w:szCs w:val="24"/>
        </w:rPr>
        <w:t>:</w:t>
      </w:r>
      <w:r w:rsidR="00A87160">
        <w:rPr>
          <w:rFonts w:asciiTheme="minorHAnsi" w:hAnsiTheme="minorHAnsi"/>
          <w:color w:val="000000"/>
          <w:sz w:val="24"/>
          <w:szCs w:val="24"/>
        </w:rPr>
        <w:t>0</w:t>
      </w:r>
      <w:r w:rsidR="00E27CB5">
        <w:rPr>
          <w:rFonts w:asciiTheme="minorHAnsi" w:hAnsiTheme="minorHAnsi"/>
          <w:color w:val="000000"/>
          <w:sz w:val="24"/>
          <w:szCs w:val="24"/>
        </w:rPr>
        <w:t>0</w:t>
      </w:r>
      <w:r w:rsidR="007D0B92">
        <w:rPr>
          <w:rFonts w:asciiTheme="minorHAnsi" w:hAnsiTheme="minorHAnsi"/>
          <w:color w:val="000000"/>
          <w:sz w:val="24"/>
          <w:szCs w:val="24"/>
        </w:rPr>
        <w:t xml:space="preserve"> am        </w:t>
      </w:r>
      <w:r w:rsidR="004220C4">
        <w:rPr>
          <w:rFonts w:asciiTheme="minorHAnsi" w:hAnsiTheme="minorHAnsi"/>
          <w:color w:val="000000"/>
          <w:sz w:val="24"/>
          <w:szCs w:val="24"/>
        </w:rPr>
        <w:tab/>
      </w:r>
      <w:r w:rsidR="00A87160" w:rsidRPr="00A87160">
        <w:rPr>
          <w:rFonts w:asciiTheme="minorHAnsi" w:eastAsia="Georgia" w:hAnsiTheme="minorHAnsi"/>
          <w:color w:val="000000"/>
          <w:sz w:val="24"/>
          <w:szCs w:val="20"/>
          <w:lang w:eastAsia="ja-JP"/>
        </w:rPr>
        <w:t xml:space="preserve">Session </w:t>
      </w:r>
      <w:r w:rsidR="00A87160">
        <w:rPr>
          <w:rFonts w:asciiTheme="minorHAnsi" w:eastAsia="Georgia" w:hAnsiTheme="minorHAnsi"/>
          <w:color w:val="000000"/>
          <w:sz w:val="24"/>
          <w:szCs w:val="20"/>
          <w:lang w:eastAsia="ja-JP"/>
        </w:rPr>
        <w:t>2</w:t>
      </w:r>
      <w:r w:rsidR="003D78EA">
        <w:rPr>
          <w:rFonts w:asciiTheme="minorHAnsi" w:eastAsia="Georgia" w:hAnsiTheme="minorHAnsi"/>
          <w:color w:val="000000"/>
          <w:sz w:val="24"/>
          <w:szCs w:val="20"/>
          <w:lang w:eastAsia="ja-JP"/>
        </w:rPr>
        <w:br/>
      </w:r>
      <w:r w:rsidR="005B7D28">
        <w:rPr>
          <w:rFonts w:asciiTheme="minorHAnsi" w:hAnsiTheme="minorHAnsi"/>
          <w:color w:val="000000"/>
          <w:sz w:val="24"/>
          <w:szCs w:val="24"/>
        </w:rPr>
        <w:t>1</w:t>
      </w:r>
      <w:r>
        <w:rPr>
          <w:rFonts w:asciiTheme="minorHAnsi" w:hAnsiTheme="minorHAnsi"/>
          <w:color w:val="000000"/>
          <w:sz w:val="24"/>
          <w:szCs w:val="24"/>
        </w:rPr>
        <w:t>1</w:t>
      </w:r>
      <w:r w:rsidR="00E27CB5">
        <w:rPr>
          <w:rFonts w:asciiTheme="minorHAnsi" w:hAnsiTheme="minorHAnsi"/>
          <w:color w:val="000000"/>
          <w:sz w:val="24"/>
          <w:szCs w:val="24"/>
        </w:rPr>
        <w:t>:</w:t>
      </w:r>
      <w:r w:rsidR="00A87160">
        <w:rPr>
          <w:rFonts w:asciiTheme="minorHAnsi" w:hAnsiTheme="minorHAnsi"/>
          <w:color w:val="000000"/>
          <w:sz w:val="24"/>
          <w:szCs w:val="24"/>
        </w:rPr>
        <w:t>0</w:t>
      </w:r>
      <w:r w:rsidR="00E27CB5">
        <w:rPr>
          <w:rFonts w:asciiTheme="minorHAnsi" w:hAnsiTheme="minorHAnsi"/>
          <w:color w:val="000000"/>
          <w:sz w:val="24"/>
          <w:szCs w:val="24"/>
        </w:rPr>
        <w:t>0 am to 1</w:t>
      </w:r>
      <w:r>
        <w:rPr>
          <w:rFonts w:asciiTheme="minorHAnsi" w:hAnsiTheme="minorHAnsi"/>
          <w:color w:val="000000"/>
          <w:sz w:val="24"/>
          <w:szCs w:val="24"/>
        </w:rPr>
        <w:t>1</w:t>
      </w:r>
      <w:r w:rsidR="007D0B92">
        <w:rPr>
          <w:rFonts w:asciiTheme="minorHAnsi" w:hAnsiTheme="minorHAnsi"/>
          <w:color w:val="000000"/>
          <w:sz w:val="24"/>
          <w:szCs w:val="24"/>
        </w:rPr>
        <w:t>:</w:t>
      </w:r>
      <w:r w:rsidR="00A87160">
        <w:rPr>
          <w:rFonts w:asciiTheme="minorHAnsi" w:hAnsiTheme="minorHAnsi"/>
          <w:color w:val="000000"/>
          <w:sz w:val="24"/>
          <w:szCs w:val="24"/>
        </w:rPr>
        <w:t>1</w:t>
      </w:r>
      <w:r w:rsidR="00273F43">
        <w:rPr>
          <w:rFonts w:asciiTheme="minorHAnsi" w:hAnsiTheme="minorHAnsi"/>
          <w:color w:val="000000"/>
          <w:sz w:val="24"/>
          <w:szCs w:val="24"/>
        </w:rPr>
        <w:t>0</w:t>
      </w:r>
      <w:r w:rsidR="00E27CB5">
        <w:rPr>
          <w:rFonts w:asciiTheme="minorHAnsi" w:hAnsiTheme="minorHAnsi"/>
          <w:color w:val="000000"/>
          <w:sz w:val="24"/>
          <w:szCs w:val="24"/>
        </w:rPr>
        <w:t xml:space="preserve"> a</w:t>
      </w:r>
      <w:r w:rsidR="007D0B92">
        <w:rPr>
          <w:rFonts w:asciiTheme="minorHAnsi" w:hAnsiTheme="minorHAnsi"/>
          <w:color w:val="000000"/>
          <w:sz w:val="24"/>
          <w:szCs w:val="24"/>
        </w:rPr>
        <w:t>m        </w:t>
      </w:r>
      <w:r w:rsidR="004220C4">
        <w:rPr>
          <w:rFonts w:asciiTheme="minorHAnsi" w:hAnsiTheme="minorHAnsi"/>
          <w:color w:val="000000"/>
          <w:sz w:val="24"/>
          <w:szCs w:val="24"/>
        </w:rPr>
        <w:tab/>
      </w:r>
      <w:r w:rsidR="009C75B2">
        <w:rPr>
          <w:rFonts w:asciiTheme="minorHAnsi" w:eastAsia="Georgia" w:hAnsiTheme="minorHAnsi"/>
          <w:color w:val="000000"/>
          <w:sz w:val="24"/>
        </w:rPr>
        <w:t xml:space="preserve">Chapter </w:t>
      </w:r>
      <w:r w:rsidR="00B46A98">
        <w:rPr>
          <w:rFonts w:asciiTheme="minorHAnsi" w:eastAsia="Georgia" w:hAnsiTheme="minorHAnsi"/>
          <w:color w:val="000000"/>
          <w:sz w:val="24"/>
        </w:rPr>
        <w:t>Announcements</w:t>
      </w:r>
    </w:p>
    <w:bookmarkEnd w:id="0"/>
    <w:p w14:paraId="3C7D403A" w14:textId="77777777" w:rsidR="009962E5" w:rsidRDefault="009962E5" w:rsidP="009962E5">
      <w:pPr>
        <w:spacing w:before="240" w:line="256" w:lineRule="exact"/>
        <w:textAlignment w:val="baseline"/>
        <w:rPr>
          <w:b/>
          <w:bCs/>
          <w:color w:val="006FC0"/>
          <w:spacing w:val="-1"/>
          <w:u w:val="single"/>
        </w:rPr>
      </w:pPr>
      <w:r>
        <w:rPr>
          <w:b/>
          <w:bCs/>
          <w:color w:val="006FC0"/>
          <w:spacing w:val="-1"/>
          <w:u w:val="single"/>
        </w:rPr>
        <w:t>Instructors:</w:t>
      </w:r>
    </w:p>
    <w:p w14:paraId="2AD723C8" w14:textId="244E5A92" w:rsidR="0092729D" w:rsidRPr="00613749" w:rsidRDefault="00613749" w:rsidP="00613749">
      <w:pPr>
        <w:numPr>
          <w:ilvl w:val="0"/>
          <w:numId w:val="3"/>
        </w:numPr>
        <w:spacing w:before="21" w:line="272" w:lineRule="exact"/>
        <w:ind w:left="360"/>
        <w:textAlignment w:val="baseline"/>
        <w:rPr>
          <w:rFonts w:asciiTheme="minorHAnsi" w:eastAsia="Georgia" w:hAnsiTheme="minorHAnsi"/>
          <w:b/>
          <w:color w:val="006FC0"/>
          <w:sz w:val="24"/>
          <w:u w:val="single"/>
        </w:rPr>
      </w:pPr>
      <w:r>
        <w:rPr>
          <w:rFonts w:asciiTheme="minorHAnsi" w:hAnsiTheme="minorHAnsi"/>
        </w:rPr>
        <w:t>Karl E Humberson</w:t>
      </w:r>
      <w:r w:rsidR="000E331E">
        <w:rPr>
          <w:rFonts w:asciiTheme="minorHAnsi" w:hAnsiTheme="minorHAnsi"/>
        </w:rPr>
        <w:t xml:space="preserve">, </w:t>
      </w:r>
      <w:r>
        <w:rPr>
          <w:rFonts w:asciiTheme="minorHAnsi" w:hAnsiTheme="minorHAnsi"/>
        </w:rPr>
        <w:t>Dominion Energy</w:t>
      </w:r>
      <w:r w:rsidR="000E331E">
        <w:rPr>
          <w:rFonts w:asciiTheme="minorHAnsi" w:hAnsiTheme="minorHAnsi"/>
        </w:rPr>
        <w:t xml:space="preserve">, </w:t>
      </w:r>
      <w:r w:rsidR="009C75B2">
        <w:rPr>
          <w:rFonts w:asciiTheme="minorHAnsi" w:hAnsiTheme="minorHAnsi"/>
        </w:rPr>
        <w:t>USA</w:t>
      </w:r>
    </w:p>
    <w:p w14:paraId="6CF54923" w14:textId="1903A31A" w:rsidR="00613749" w:rsidRDefault="00613749" w:rsidP="00613749">
      <w:pPr>
        <w:spacing w:before="21" w:line="272" w:lineRule="exact"/>
        <w:textAlignment w:val="baseline"/>
        <w:rPr>
          <w:rFonts w:asciiTheme="minorHAnsi" w:hAnsiTheme="minorHAnsi"/>
        </w:rPr>
      </w:pPr>
    </w:p>
    <w:p w14:paraId="3B94D8C3" w14:textId="77777777" w:rsidR="00613749" w:rsidRDefault="00613749" w:rsidP="00613749">
      <w:pPr>
        <w:spacing w:before="21" w:line="272" w:lineRule="exact"/>
        <w:textAlignment w:val="baseline"/>
        <w:rPr>
          <w:rFonts w:asciiTheme="minorHAnsi" w:eastAsia="Georgia" w:hAnsiTheme="minorHAnsi"/>
          <w:b/>
          <w:color w:val="006FC0"/>
          <w:sz w:val="24"/>
          <w:u w:val="single"/>
        </w:rPr>
      </w:pPr>
    </w:p>
    <w:p w14:paraId="7AE00897" w14:textId="1F0F5907" w:rsidR="007E4446" w:rsidRDefault="008536A0" w:rsidP="0092729D">
      <w:pPr>
        <w:tabs>
          <w:tab w:val="left" w:pos="3024"/>
        </w:tabs>
        <w:spacing w:before="101" w:line="288" w:lineRule="exact"/>
        <w:textAlignment w:val="baseline"/>
        <w:rPr>
          <w:rFonts w:asciiTheme="minorHAnsi" w:eastAsia="Georgia" w:hAnsiTheme="minorHAnsi"/>
          <w:color w:val="000000"/>
          <w:sz w:val="24"/>
        </w:rPr>
      </w:pPr>
      <w:r w:rsidRPr="00402CBA">
        <w:rPr>
          <w:rFonts w:asciiTheme="minorHAnsi" w:eastAsia="Georgia" w:hAnsiTheme="minorHAnsi"/>
          <w:b/>
          <w:color w:val="006FC0"/>
          <w:sz w:val="24"/>
          <w:u w:val="single"/>
        </w:rPr>
        <w:t>Seminar Cost:</w:t>
      </w:r>
      <w:r w:rsidR="00E80961">
        <w:rPr>
          <w:rFonts w:asciiTheme="minorHAnsi" w:eastAsia="Georgia" w:hAnsiTheme="minorHAnsi"/>
          <w:b/>
          <w:color w:val="006FC0"/>
          <w:sz w:val="24"/>
          <w:u w:val="single"/>
        </w:rPr>
        <w:t xml:space="preserve"> </w:t>
      </w:r>
      <w:r w:rsidR="009C75B2">
        <w:rPr>
          <w:rFonts w:asciiTheme="minorHAnsi" w:eastAsia="Georgia" w:hAnsiTheme="minorHAnsi"/>
          <w:b/>
          <w:color w:val="006FC0"/>
          <w:sz w:val="24"/>
        </w:rPr>
        <w:t>Free</w:t>
      </w:r>
      <w:r w:rsidRPr="00834998">
        <w:rPr>
          <w:rFonts w:asciiTheme="minorHAnsi" w:eastAsia="Georgia" w:hAnsiTheme="minorHAnsi"/>
          <w:b/>
          <w:color w:val="006FC0"/>
          <w:sz w:val="24"/>
        </w:rPr>
        <w:t xml:space="preserve"> </w:t>
      </w:r>
      <w:r w:rsidRPr="00834998">
        <w:rPr>
          <w:rFonts w:asciiTheme="minorHAnsi" w:eastAsia="Georgia" w:hAnsiTheme="minorHAnsi"/>
          <w:b/>
          <w:color w:val="006FC0"/>
          <w:sz w:val="24"/>
        </w:rPr>
        <w:br/>
      </w:r>
      <w:r w:rsidRPr="00834998">
        <w:rPr>
          <w:rFonts w:asciiTheme="minorHAnsi" w:eastAsia="Georgia" w:hAnsiTheme="minorHAnsi"/>
          <w:color w:val="000000"/>
          <w:sz w:val="24"/>
        </w:rPr>
        <w:t>IEEE membership is not required to attend this seminar.</w:t>
      </w:r>
    </w:p>
    <w:p w14:paraId="3D224D7F" w14:textId="77777777" w:rsidR="009A388E" w:rsidRDefault="009A388E" w:rsidP="000225EF">
      <w:pPr>
        <w:tabs>
          <w:tab w:val="left" w:pos="3024"/>
        </w:tabs>
        <w:spacing w:before="101" w:line="288" w:lineRule="exact"/>
        <w:ind w:left="72"/>
        <w:textAlignment w:val="baseline"/>
        <w:rPr>
          <w:rFonts w:asciiTheme="minorHAnsi" w:eastAsia="Georgia" w:hAnsiTheme="minorHAnsi"/>
          <w:b/>
          <w:color w:val="006FC0"/>
          <w:sz w:val="24"/>
          <w:u w:val="single"/>
        </w:rPr>
      </w:pPr>
    </w:p>
    <w:p w14:paraId="70F2C0E5" w14:textId="46C3217C" w:rsidR="009A388E" w:rsidRDefault="009A388E" w:rsidP="000225EF">
      <w:pPr>
        <w:tabs>
          <w:tab w:val="left" w:pos="3024"/>
        </w:tabs>
        <w:spacing w:before="101" w:line="288" w:lineRule="exact"/>
        <w:ind w:left="72"/>
        <w:textAlignment w:val="baseline"/>
        <w:rPr>
          <w:rFonts w:asciiTheme="minorHAnsi" w:eastAsia="Georgia" w:hAnsiTheme="minorHAnsi"/>
          <w:bCs/>
          <w:sz w:val="24"/>
        </w:rPr>
      </w:pPr>
      <w:r w:rsidRPr="009A388E">
        <w:rPr>
          <w:rFonts w:asciiTheme="minorHAnsi" w:eastAsia="Georgia" w:hAnsiTheme="minorHAnsi"/>
          <w:b/>
          <w:color w:val="006FC0"/>
          <w:sz w:val="24"/>
          <w:u w:val="single"/>
        </w:rPr>
        <w:t>Registration:</w:t>
      </w:r>
      <w:r w:rsidRPr="009A388E">
        <w:rPr>
          <w:rFonts w:asciiTheme="minorHAnsi" w:eastAsia="Georgia" w:hAnsiTheme="minorHAnsi"/>
          <w:b/>
          <w:color w:val="006FC0"/>
          <w:sz w:val="24"/>
        </w:rPr>
        <w:t xml:space="preserve"> </w:t>
      </w:r>
      <w:r w:rsidR="006C4B8B">
        <w:rPr>
          <w:rFonts w:asciiTheme="minorHAnsi" w:eastAsia="Georgia" w:hAnsiTheme="minorHAnsi"/>
          <w:bCs/>
          <w:sz w:val="24"/>
        </w:rPr>
        <w:t xml:space="preserve">Please Register on the IEEE Website at the link below.  </w:t>
      </w:r>
      <w:r>
        <w:rPr>
          <w:rFonts w:asciiTheme="minorHAnsi" w:eastAsia="Georgia" w:hAnsiTheme="minorHAnsi"/>
          <w:bCs/>
          <w:sz w:val="24"/>
        </w:rPr>
        <w:t>This allows us to inform speakers ahead of time what sort of participation they may expect.  It also</w:t>
      </w:r>
      <w:r w:rsidR="006C4B8B">
        <w:rPr>
          <w:rFonts w:asciiTheme="minorHAnsi" w:eastAsia="Georgia" w:hAnsiTheme="minorHAnsi"/>
          <w:bCs/>
          <w:sz w:val="24"/>
        </w:rPr>
        <w:t xml:space="preserve"> helps us report IEEE membership participation and lets us know who to contact in case of </w:t>
      </w:r>
      <w:r>
        <w:rPr>
          <w:rFonts w:asciiTheme="minorHAnsi" w:eastAsia="Georgia" w:hAnsiTheme="minorHAnsi"/>
          <w:bCs/>
          <w:sz w:val="24"/>
        </w:rPr>
        <w:t>any last-minute issues</w:t>
      </w:r>
      <w:r w:rsidR="006C4B8B">
        <w:rPr>
          <w:rFonts w:asciiTheme="minorHAnsi" w:eastAsia="Georgia" w:hAnsiTheme="minorHAnsi"/>
          <w:bCs/>
          <w:sz w:val="24"/>
        </w:rPr>
        <w:t>.</w:t>
      </w:r>
      <w:r>
        <w:rPr>
          <w:rFonts w:asciiTheme="minorHAnsi" w:eastAsia="Georgia" w:hAnsiTheme="minorHAnsi"/>
          <w:bCs/>
          <w:sz w:val="24"/>
        </w:rPr>
        <w:t xml:space="preserve">  As we all know, technology can be fickle when we need it most!</w:t>
      </w:r>
    </w:p>
    <w:p w14:paraId="26DB2017" w14:textId="35DE2C44" w:rsidR="00C12129" w:rsidRPr="00784ED2" w:rsidRDefault="00550D00" w:rsidP="000225EF">
      <w:pPr>
        <w:tabs>
          <w:tab w:val="left" w:pos="3024"/>
        </w:tabs>
        <w:spacing w:before="101" w:line="288" w:lineRule="exact"/>
        <w:ind w:left="72"/>
        <w:textAlignment w:val="baseline"/>
        <w:rPr>
          <w:rStyle w:val="Hyperlink"/>
          <w:rFonts w:asciiTheme="minorHAnsi" w:eastAsia="Georgia" w:hAnsiTheme="minorHAnsi"/>
          <w:b/>
          <w:sz w:val="24"/>
        </w:rPr>
      </w:pPr>
      <w:r w:rsidRPr="00550D00">
        <w:rPr>
          <w:rFonts w:asciiTheme="minorHAnsi" w:eastAsia="Georgia" w:hAnsiTheme="minorHAnsi"/>
          <w:b/>
          <w:color w:val="FF0000"/>
          <w:sz w:val="24"/>
        </w:rPr>
        <w:tab/>
      </w:r>
      <w:r w:rsidRPr="00550D00">
        <w:rPr>
          <w:rFonts w:asciiTheme="minorHAnsi" w:eastAsia="Georgia" w:hAnsiTheme="minorHAnsi"/>
          <w:b/>
          <w:color w:val="FF0000"/>
          <w:sz w:val="24"/>
        </w:rPr>
        <w:tab/>
      </w:r>
      <w:r w:rsidR="00784ED2">
        <w:rPr>
          <w:rFonts w:asciiTheme="minorHAnsi" w:eastAsia="Georgia" w:hAnsiTheme="minorHAnsi"/>
          <w:b/>
          <w:sz w:val="24"/>
          <w:highlight w:val="yellow"/>
        </w:rPr>
        <w:fldChar w:fldCharType="begin"/>
      </w:r>
      <w:r w:rsidR="00784ED2">
        <w:rPr>
          <w:rFonts w:asciiTheme="minorHAnsi" w:eastAsia="Georgia" w:hAnsiTheme="minorHAnsi"/>
          <w:b/>
          <w:sz w:val="24"/>
          <w:highlight w:val="yellow"/>
        </w:rPr>
        <w:instrText xml:space="preserve"> HYPERLINK "https://events.vtools.ieee.org/m/285984" </w:instrText>
      </w:r>
      <w:r w:rsidR="00784ED2">
        <w:rPr>
          <w:rFonts w:asciiTheme="minorHAnsi" w:eastAsia="Georgia" w:hAnsiTheme="minorHAnsi"/>
          <w:b/>
          <w:sz w:val="24"/>
          <w:highlight w:val="yellow"/>
        </w:rPr>
      </w:r>
      <w:r w:rsidR="00784ED2">
        <w:rPr>
          <w:rFonts w:asciiTheme="minorHAnsi" w:eastAsia="Georgia" w:hAnsiTheme="minorHAnsi"/>
          <w:b/>
          <w:sz w:val="24"/>
          <w:highlight w:val="yellow"/>
        </w:rPr>
        <w:fldChar w:fldCharType="separate"/>
      </w:r>
      <w:r w:rsidR="00784ED2" w:rsidRPr="00784ED2">
        <w:rPr>
          <w:rStyle w:val="Hyperlink"/>
          <w:rFonts w:asciiTheme="minorHAnsi" w:eastAsia="Georgia" w:hAnsiTheme="minorHAnsi"/>
          <w:b/>
          <w:sz w:val="24"/>
        </w:rPr>
        <w:t>https://events.vtools.</w:t>
      </w:r>
      <w:r w:rsidR="00784ED2" w:rsidRPr="00784ED2">
        <w:rPr>
          <w:rStyle w:val="Hyperlink"/>
          <w:rFonts w:asciiTheme="minorHAnsi" w:eastAsia="Georgia" w:hAnsiTheme="minorHAnsi"/>
          <w:b/>
          <w:sz w:val="24"/>
        </w:rPr>
        <w:t>i</w:t>
      </w:r>
      <w:r w:rsidR="00784ED2" w:rsidRPr="00784ED2">
        <w:rPr>
          <w:rStyle w:val="Hyperlink"/>
          <w:rFonts w:asciiTheme="minorHAnsi" w:eastAsia="Georgia" w:hAnsiTheme="minorHAnsi"/>
          <w:b/>
          <w:sz w:val="24"/>
        </w:rPr>
        <w:t>eee.org/m/285984</w:t>
      </w:r>
    </w:p>
    <w:p w14:paraId="16986E83" w14:textId="14456FA0" w:rsidR="00A42039" w:rsidRPr="00441F81" w:rsidRDefault="00784ED2" w:rsidP="00D63EBC">
      <w:pPr>
        <w:spacing w:before="240" w:line="321" w:lineRule="exact"/>
        <w:jc w:val="both"/>
        <w:textAlignment w:val="baseline"/>
        <w:rPr>
          <w:rFonts w:asciiTheme="minorHAnsi" w:eastAsia="Georgia" w:hAnsiTheme="minorHAnsi"/>
          <w:b/>
          <w:color w:val="000000"/>
          <w:sz w:val="24"/>
        </w:rPr>
      </w:pPr>
      <w:r>
        <w:rPr>
          <w:rFonts w:asciiTheme="minorHAnsi" w:eastAsia="Georgia" w:hAnsiTheme="minorHAnsi"/>
          <w:b/>
          <w:sz w:val="24"/>
          <w:highlight w:val="yellow"/>
        </w:rPr>
        <w:fldChar w:fldCharType="end"/>
      </w:r>
      <w:r w:rsidR="00064BF9" w:rsidRPr="00441F81">
        <w:rPr>
          <w:rFonts w:asciiTheme="minorHAnsi" w:eastAsia="Georgia" w:hAnsiTheme="minorHAnsi"/>
          <w:b/>
          <w:color w:val="006FC0"/>
          <w:sz w:val="24"/>
          <w:u w:val="single"/>
        </w:rPr>
        <w:t>PDH Certificate</w:t>
      </w:r>
      <w:r w:rsidR="008536A0" w:rsidRPr="00441F81">
        <w:rPr>
          <w:rFonts w:asciiTheme="minorHAnsi" w:eastAsia="Georgia" w:hAnsiTheme="minorHAnsi"/>
          <w:b/>
          <w:color w:val="006FC0"/>
          <w:sz w:val="24"/>
          <w:u w:val="single"/>
        </w:rPr>
        <w:t>:</w:t>
      </w:r>
      <w:r w:rsidR="000E6ACB" w:rsidRPr="00441F81">
        <w:rPr>
          <w:rFonts w:asciiTheme="minorHAnsi" w:eastAsia="Georgia" w:hAnsiTheme="minorHAnsi"/>
          <w:b/>
          <w:color w:val="000000"/>
          <w:sz w:val="24"/>
        </w:rPr>
        <w:t xml:space="preserve">  </w:t>
      </w:r>
      <w:r w:rsidR="00550D00" w:rsidRPr="00550D00">
        <w:rPr>
          <w:rFonts w:asciiTheme="minorHAnsi" w:eastAsia="Georgia" w:hAnsiTheme="minorHAnsi"/>
          <w:bCs/>
          <w:color w:val="0070C0"/>
          <w:sz w:val="24"/>
        </w:rPr>
        <w:t>A PDF Certificate will be sent out for all attendees following the seminar.</w:t>
      </w:r>
    </w:p>
    <w:p w14:paraId="7A53CDD0" w14:textId="013D8EAD" w:rsidR="007E4446" w:rsidRDefault="008536A0" w:rsidP="00E02C2E">
      <w:pPr>
        <w:spacing w:before="240" w:line="272" w:lineRule="exact"/>
        <w:textAlignment w:val="baseline"/>
        <w:rPr>
          <w:rFonts w:asciiTheme="minorHAnsi" w:eastAsia="Georgia" w:hAnsiTheme="minorHAnsi"/>
          <w:color w:val="006FC0"/>
          <w:sz w:val="24"/>
        </w:rPr>
      </w:pPr>
      <w:r w:rsidRPr="00441F81">
        <w:rPr>
          <w:rFonts w:asciiTheme="minorHAnsi" w:eastAsia="Georgia" w:hAnsiTheme="minorHAnsi"/>
          <w:b/>
          <w:color w:val="006FC0"/>
          <w:sz w:val="24"/>
          <w:u w:val="single"/>
        </w:rPr>
        <w:t>PDHs:</w:t>
      </w:r>
      <w:r w:rsidRPr="00441F81">
        <w:rPr>
          <w:rFonts w:asciiTheme="minorHAnsi" w:eastAsia="Georgia" w:hAnsiTheme="minorHAnsi"/>
          <w:b/>
          <w:color w:val="006FC0"/>
          <w:sz w:val="24"/>
        </w:rPr>
        <w:t xml:space="preserve"> </w:t>
      </w:r>
      <w:r w:rsidR="002F2A23">
        <w:rPr>
          <w:rFonts w:asciiTheme="minorHAnsi" w:eastAsia="Georgia" w:hAnsiTheme="minorHAnsi"/>
          <w:b/>
          <w:color w:val="006FC0"/>
          <w:sz w:val="24"/>
        </w:rPr>
        <w:t>2</w:t>
      </w:r>
      <w:r w:rsidRPr="002F2A23">
        <w:rPr>
          <w:rFonts w:asciiTheme="minorHAnsi" w:eastAsia="Georgia" w:hAnsiTheme="minorHAnsi"/>
          <w:b/>
          <w:color w:val="006FC0"/>
          <w:sz w:val="24"/>
        </w:rPr>
        <w:t xml:space="preserve"> </w:t>
      </w:r>
      <w:r w:rsidRPr="002F2A23">
        <w:rPr>
          <w:rFonts w:asciiTheme="minorHAnsi" w:eastAsia="Georgia" w:hAnsiTheme="minorHAnsi"/>
          <w:color w:val="006FC0"/>
          <w:sz w:val="24"/>
        </w:rPr>
        <w:t>professional development hours</w:t>
      </w:r>
      <w:r w:rsidRPr="00441F81">
        <w:rPr>
          <w:rFonts w:asciiTheme="minorHAnsi" w:eastAsia="Georgia" w:hAnsiTheme="minorHAnsi"/>
          <w:color w:val="006FC0"/>
          <w:sz w:val="24"/>
        </w:rPr>
        <w:t xml:space="preserve"> (PDHs) </w:t>
      </w:r>
      <w:r w:rsidR="009A388E">
        <w:rPr>
          <w:rFonts w:asciiTheme="minorHAnsi" w:eastAsia="Georgia" w:hAnsiTheme="minorHAnsi"/>
          <w:color w:val="006FC0"/>
          <w:sz w:val="24"/>
        </w:rPr>
        <w:t>may</w:t>
      </w:r>
      <w:r w:rsidRPr="00441F81">
        <w:rPr>
          <w:rFonts w:asciiTheme="minorHAnsi" w:eastAsia="Georgia" w:hAnsiTheme="minorHAnsi"/>
          <w:color w:val="006FC0"/>
          <w:sz w:val="24"/>
        </w:rPr>
        <w:t xml:space="preserve"> be issued </w:t>
      </w:r>
      <w:r w:rsidR="009A388E">
        <w:rPr>
          <w:rFonts w:asciiTheme="minorHAnsi" w:eastAsia="Georgia" w:hAnsiTheme="minorHAnsi"/>
          <w:color w:val="006FC0"/>
          <w:sz w:val="24"/>
        </w:rPr>
        <w:t>to those</w:t>
      </w:r>
      <w:r w:rsidRPr="00441F81">
        <w:rPr>
          <w:rFonts w:asciiTheme="minorHAnsi" w:eastAsia="Georgia" w:hAnsiTheme="minorHAnsi"/>
          <w:color w:val="006FC0"/>
          <w:sz w:val="24"/>
        </w:rPr>
        <w:t xml:space="preserve"> completing this course.</w:t>
      </w:r>
    </w:p>
    <w:p w14:paraId="693E2E68" w14:textId="77777777" w:rsidR="00550D00" w:rsidRPr="00834998" w:rsidRDefault="00550D00" w:rsidP="00E02C2E">
      <w:pPr>
        <w:spacing w:before="240" w:line="272" w:lineRule="exact"/>
        <w:textAlignment w:val="baseline"/>
        <w:rPr>
          <w:rFonts w:asciiTheme="minorHAnsi" w:eastAsia="Georgia" w:hAnsiTheme="minorHAnsi"/>
          <w:b/>
          <w:color w:val="006FC0"/>
          <w:sz w:val="24"/>
        </w:rPr>
      </w:pPr>
    </w:p>
    <w:tbl>
      <w:tblPr>
        <w:tblW w:w="0" w:type="auto"/>
        <w:tblCellSpacing w:w="0" w:type="dxa"/>
        <w:tblCellMar>
          <w:left w:w="0" w:type="dxa"/>
          <w:right w:w="0" w:type="dxa"/>
        </w:tblCellMar>
        <w:tblLook w:val="04A0" w:firstRow="1" w:lastRow="0" w:firstColumn="1" w:lastColumn="0" w:noHBand="0" w:noVBand="1"/>
      </w:tblPr>
      <w:tblGrid>
        <w:gridCol w:w="3643"/>
      </w:tblGrid>
      <w:tr w:rsidR="00441F81" w14:paraId="44890940" w14:textId="77777777" w:rsidTr="00441F81">
        <w:trPr>
          <w:tblCellSpacing w:w="0" w:type="dxa"/>
        </w:trPr>
        <w:tc>
          <w:tcPr>
            <w:tcW w:w="0" w:type="auto"/>
            <w:vAlign w:val="center"/>
          </w:tcPr>
          <w:p w14:paraId="5D133299" w14:textId="3A72EAE8" w:rsidR="00441F81" w:rsidRPr="00550D00" w:rsidRDefault="00550D00" w:rsidP="004D111B">
            <w:pPr>
              <w:spacing w:line="330" w:lineRule="atLeast"/>
              <w:rPr>
                <w:rFonts w:ascii="Arial" w:hAnsi="Arial" w:cs="Arial"/>
                <w:b/>
                <w:bCs/>
                <w:color w:val="000000"/>
                <w:sz w:val="24"/>
                <w:szCs w:val="24"/>
              </w:rPr>
            </w:pPr>
            <w:r w:rsidRPr="00550D00">
              <w:rPr>
                <w:rFonts w:ascii="Arial" w:hAnsi="Arial" w:cs="Arial"/>
                <w:b/>
                <w:bCs/>
                <w:color w:val="000000"/>
              </w:rPr>
              <w:lastRenderedPageBreak/>
              <w:t>Questions?  Contact the following:</w:t>
            </w:r>
          </w:p>
        </w:tc>
      </w:tr>
      <w:tr w:rsidR="00441F81" w14:paraId="76A25FE6" w14:textId="77777777" w:rsidTr="00B42458">
        <w:trPr>
          <w:trHeight w:val="360"/>
          <w:tblCellSpacing w:w="0" w:type="dxa"/>
        </w:trPr>
        <w:tc>
          <w:tcPr>
            <w:tcW w:w="0" w:type="auto"/>
            <w:vAlign w:val="center"/>
          </w:tcPr>
          <w:p w14:paraId="60A5E324" w14:textId="1485D749" w:rsidR="00550D00" w:rsidRPr="00441F81" w:rsidRDefault="00B10F9E" w:rsidP="00550D00">
            <w:pPr>
              <w:tabs>
                <w:tab w:val="left" w:pos="5760"/>
              </w:tabs>
              <w:spacing w:line="272" w:lineRule="exact"/>
              <w:textAlignment w:val="baseline"/>
              <w:rPr>
                <w:rFonts w:asciiTheme="minorHAnsi" w:eastAsia="Georgia" w:hAnsiTheme="minorHAnsi"/>
                <w:color w:val="000000"/>
                <w:sz w:val="24"/>
                <w:u w:val="single"/>
              </w:rPr>
            </w:pPr>
            <w:hyperlink r:id="rId7" w:history="1">
              <w:r w:rsidR="00550D00" w:rsidRPr="00170EE8">
                <w:rPr>
                  <w:rStyle w:val="Hyperlink"/>
                  <w:rFonts w:asciiTheme="minorHAnsi" w:eastAsia="Georgia" w:hAnsiTheme="minorHAnsi"/>
                  <w:sz w:val="24"/>
                </w:rPr>
                <w:t>PESRichmond@ieee.org</w:t>
              </w:r>
            </w:hyperlink>
          </w:p>
          <w:p w14:paraId="5834A4C8" w14:textId="5707D756" w:rsidR="00441F81" w:rsidRDefault="00550D00" w:rsidP="00550D00">
            <w:pPr>
              <w:spacing w:line="360" w:lineRule="atLeast"/>
              <w:rPr>
                <w:rFonts w:ascii="Arial" w:hAnsi="Arial" w:cs="Arial"/>
              </w:rPr>
            </w:pPr>
            <w:r w:rsidRPr="00441F81">
              <w:rPr>
                <w:rFonts w:asciiTheme="minorHAnsi" w:eastAsia="Georgia" w:hAnsiTheme="minorHAnsi"/>
                <w:color w:val="0000FF"/>
                <w:sz w:val="24"/>
                <w:u w:val="single"/>
              </w:rPr>
              <w:t>alan.ott@dom</w:t>
            </w:r>
            <w:r>
              <w:rPr>
                <w:rFonts w:asciiTheme="minorHAnsi" w:eastAsia="Georgia" w:hAnsiTheme="minorHAnsi"/>
                <w:color w:val="0000FF"/>
                <w:sz w:val="24"/>
                <w:u w:val="single"/>
              </w:rPr>
              <w:t>inionenergy</w:t>
            </w:r>
            <w:r w:rsidRPr="00441F81">
              <w:rPr>
                <w:rFonts w:asciiTheme="minorHAnsi" w:eastAsia="Georgia" w:hAnsiTheme="minorHAnsi"/>
                <w:color w:val="0000FF"/>
                <w:sz w:val="24"/>
                <w:u w:val="single"/>
              </w:rPr>
              <w:t>.com</w:t>
            </w:r>
          </w:p>
        </w:tc>
      </w:tr>
      <w:tr w:rsidR="006C4B8B" w14:paraId="5B4ACE0F" w14:textId="77777777" w:rsidTr="00B42458">
        <w:trPr>
          <w:trHeight w:val="360"/>
          <w:tblCellSpacing w:w="0" w:type="dxa"/>
        </w:trPr>
        <w:tc>
          <w:tcPr>
            <w:tcW w:w="0" w:type="auto"/>
            <w:vAlign w:val="center"/>
          </w:tcPr>
          <w:tbl>
            <w:tblPr>
              <w:tblpPr w:leftFromText="180" w:rightFromText="180" w:vertAnchor="text" w:tblpY="61"/>
              <w:tblW w:w="0" w:type="auto"/>
              <w:tblCellSpacing w:w="0" w:type="dxa"/>
              <w:tblCellMar>
                <w:left w:w="0" w:type="dxa"/>
                <w:right w:w="0" w:type="dxa"/>
              </w:tblCellMar>
              <w:tblLook w:val="04A0" w:firstRow="1" w:lastRow="0" w:firstColumn="1" w:lastColumn="0" w:noHBand="0" w:noVBand="1"/>
            </w:tblPr>
            <w:tblGrid>
              <w:gridCol w:w="1990"/>
            </w:tblGrid>
            <w:tr w:rsidR="0092729D" w:rsidRPr="0092729D" w14:paraId="0122EE1E" w14:textId="77777777" w:rsidTr="0092729D">
              <w:trPr>
                <w:tblCellSpacing w:w="0" w:type="dxa"/>
              </w:trPr>
              <w:tc>
                <w:tcPr>
                  <w:tcW w:w="0" w:type="auto"/>
                  <w:vAlign w:val="center"/>
                  <w:hideMark/>
                </w:tcPr>
                <w:p w14:paraId="47541E80" w14:textId="77777777" w:rsidR="0092729D" w:rsidRPr="0092729D" w:rsidRDefault="0092729D" w:rsidP="0092729D">
                  <w:pPr>
                    <w:spacing w:line="330" w:lineRule="atLeast"/>
                    <w:rPr>
                      <w:rFonts w:ascii="Arial" w:hAnsi="Arial" w:cs="Arial"/>
                      <w:b/>
                      <w:bCs/>
                      <w:color w:val="0070C0"/>
                      <w:sz w:val="20"/>
                      <w:szCs w:val="20"/>
                      <w:u w:val="single"/>
                    </w:rPr>
                  </w:pPr>
                  <w:r w:rsidRPr="0092729D">
                    <w:rPr>
                      <w:rFonts w:ascii="Arial" w:hAnsi="Arial" w:cs="Arial"/>
                      <w:b/>
                      <w:bCs/>
                      <w:color w:val="0070C0"/>
                      <w:sz w:val="20"/>
                      <w:szCs w:val="20"/>
                      <w:u w:val="single"/>
                    </w:rPr>
                    <w:t>Webex Meeting Link:</w:t>
                  </w:r>
                </w:p>
              </w:tc>
            </w:tr>
            <w:tr w:rsidR="0092729D" w:rsidRPr="0092729D" w14:paraId="3F4DAC83" w14:textId="77777777" w:rsidTr="0092729D">
              <w:trPr>
                <w:trHeight w:val="360"/>
                <w:tblCellSpacing w:w="0" w:type="dxa"/>
              </w:trPr>
              <w:tc>
                <w:tcPr>
                  <w:tcW w:w="0" w:type="auto"/>
                  <w:vAlign w:val="center"/>
                  <w:hideMark/>
                </w:tcPr>
                <w:p w14:paraId="3415B1AB" w14:textId="77777777" w:rsidR="0092729D" w:rsidRPr="0092729D" w:rsidRDefault="0092729D" w:rsidP="0092729D">
                  <w:pPr>
                    <w:spacing w:line="360" w:lineRule="atLeast"/>
                    <w:rPr>
                      <w:rFonts w:ascii="Arial" w:hAnsi="Arial" w:cs="Arial"/>
                      <w:sz w:val="20"/>
                      <w:szCs w:val="20"/>
                    </w:rPr>
                  </w:pPr>
                </w:p>
              </w:tc>
            </w:tr>
          </w:tbl>
          <w:p w14:paraId="4C4A5925" w14:textId="77777777" w:rsidR="006C4B8B" w:rsidRDefault="006C4B8B" w:rsidP="004D111B">
            <w:pPr>
              <w:spacing w:line="360" w:lineRule="atLeast"/>
              <w:rPr>
                <w:rFonts w:ascii="Arial" w:hAnsi="Arial" w:cs="Arial"/>
              </w:rPr>
            </w:pPr>
          </w:p>
        </w:tc>
      </w:tr>
    </w:tbl>
    <w:tbl>
      <w:tblPr>
        <w:tblW w:w="0" w:type="auto"/>
        <w:tblCellSpacing w:w="0" w:type="dxa"/>
        <w:tblCellMar>
          <w:left w:w="0" w:type="dxa"/>
          <w:right w:w="0" w:type="dxa"/>
        </w:tblCellMar>
        <w:tblLook w:val="04A0" w:firstRow="1" w:lastRow="0" w:firstColumn="1" w:lastColumn="0" w:noHBand="0" w:noVBand="1"/>
      </w:tblPr>
      <w:tblGrid>
        <w:gridCol w:w="5030"/>
      </w:tblGrid>
      <w:tr w:rsidR="00613749" w14:paraId="2660DDF3" w14:textId="77777777" w:rsidTr="00613749">
        <w:trPr>
          <w:tblCellSpacing w:w="0" w:type="dxa"/>
        </w:trPr>
        <w:tc>
          <w:tcPr>
            <w:tcW w:w="0" w:type="auto"/>
            <w:vAlign w:val="center"/>
            <w:hideMark/>
          </w:tcPr>
          <w:p w14:paraId="7ED7583B" w14:textId="77777777" w:rsidR="00613749" w:rsidRDefault="00613749" w:rsidP="00613749">
            <w:pPr>
              <w:framePr w:hSpace="45" w:wrap="around" w:vAnchor="text" w:hAnchor="text" w:y="1"/>
              <w:spacing w:line="330" w:lineRule="atLeast"/>
              <w:rPr>
                <w:rFonts w:ascii="Arial" w:hAnsi="Arial" w:cs="Arial"/>
                <w:color w:val="000000"/>
                <w:sz w:val="24"/>
                <w:szCs w:val="24"/>
              </w:rPr>
            </w:pPr>
            <w:r>
              <w:rPr>
                <w:rFonts w:ascii="Arial" w:hAnsi="Arial" w:cs="Arial"/>
                <w:color w:val="000000"/>
                <w:sz w:val="24"/>
                <w:szCs w:val="24"/>
              </w:rPr>
              <w:t>Meeting number (access code): 2341 578 2410</w:t>
            </w:r>
          </w:p>
        </w:tc>
      </w:tr>
      <w:tr w:rsidR="00613749" w14:paraId="514EABB6" w14:textId="77777777" w:rsidTr="00613749">
        <w:trPr>
          <w:tblCellSpacing w:w="0" w:type="dxa"/>
        </w:trPr>
        <w:tc>
          <w:tcPr>
            <w:tcW w:w="0" w:type="auto"/>
            <w:vAlign w:val="center"/>
            <w:hideMark/>
          </w:tcPr>
          <w:p w14:paraId="6D2F7955" w14:textId="77777777" w:rsidR="00613749" w:rsidRDefault="00613749" w:rsidP="00613749">
            <w:pPr>
              <w:framePr w:hSpace="45" w:wrap="around" w:vAnchor="text" w:hAnchor="text" w:y="1"/>
              <w:spacing w:line="330" w:lineRule="atLeast"/>
              <w:rPr>
                <w:rFonts w:ascii="Arial" w:hAnsi="Arial" w:cs="Arial"/>
                <w:color w:val="000000"/>
                <w:sz w:val="24"/>
                <w:szCs w:val="24"/>
              </w:rPr>
            </w:pPr>
            <w:r>
              <w:rPr>
                <w:rFonts w:ascii="Arial" w:hAnsi="Arial" w:cs="Arial"/>
                <w:color w:val="000000"/>
                <w:sz w:val="24"/>
                <w:szCs w:val="24"/>
              </w:rPr>
              <w:t xml:space="preserve">Meeting password: JpDNPyJn442  </w:t>
            </w:r>
          </w:p>
        </w:tc>
      </w:tr>
      <w:tr w:rsidR="00613749" w14:paraId="6F677765" w14:textId="77777777" w:rsidTr="00613749">
        <w:trPr>
          <w:trHeight w:val="480"/>
          <w:tblCellSpacing w:w="0" w:type="dxa"/>
        </w:trPr>
        <w:tc>
          <w:tcPr>
            <w:tcW w:w="0" w:type="auto"/>
            <w:vAlign w:val="center"/>
            <w:hideMark/>
          </w:tcPr>
          <w:p w14:paraId="521E4C71" w14:textId="77777777" w:rsidR="00613749" w:rsidRDefault="00613749" w:rsidP="00613749">
            <w:pPr>
              <w:framePr w:hSpace="45" w:wrap="around" w:vAnchor="text" w:hAnchor="text" w:y="1"/>
              <w:spacing w:line="480" w:lineRule="atLeast"/>
              <w:rPr>
                <w:rFonts w:ascii="Arial" w:hAnsi="Arial" w:cs="Arial"/>
              </w:rPr>
            </w:pPr>
            <w:r>
              <w:rPr>
                <w:rFonts w:ascii="Arial" w:hAnsi="Arial" w:cs="Arial"/>
              </w:rPr>
              <w:t> </w:t>
            </w:r>
          </w:p>
        </w:tc>
      </w:tr>
    </w:tbl>
    <w:p w14:paraId="6F5C508E" w14:textId="77777777" w:rsidR="00613749" w:rsidRDefault="00613749" w:rsidP="00613749">
      <w:pPr>
        <w:framePr w:hSpace="45" w:wrap="around" w:vAnchor="text" w:hAnchor="text" w:y="1"/>
        <w:rPr>
          <w:rFonts w:ascii="Calibri" w:eastAsiaTheme="minorHAnsi" w:hAnsi="Calibri" w:cs="Calibri"/>
          <w:vanish/>
        </w:rPr>
      </w:pPr>
    </w:p>
    <w:tbl>
      <w:tblPr>
        <w:tblW w:w="0" w:type="dxa"/>
        <w:tblCellSpacing w:w="0" w:type="dxa"/>
        <w:tblCellMar>
          <w:left w:w="0" w:type="dxa"/>
          <w:right w:w="0" w:type="dxa"/>
        </w:tblCellMar>
        <w:tblLook w:val="04A0" w:firstRow="1" w:lastRow="0" w:firstColumn="1" w:lastColumn="0" w:noHBand="0" w:noVBand="1"/>
      </w:tblPr>
      <w:tblGrid>
        <w:gridCol w:w="2781"/>
      </w:tblGrid>
      <w:tr w:rsidR="00613749" w14:paraId="31611411" w14:textId="77777777" w:rsidTr="00613749">
        <w:trPr>
          <w:tblCellSpacing w:w="0" w:type="dxa"/>
        </w:trPr>
        <w:tc>
          <w:tcPr>
            <w:tcW w:w="0" w:type="auto"/>
            <w:vAlign w:val="center"/>
            <w:hideMark/>
          </w:tcPr>
          <w:tbl>
            <w:tblPr>
              <w:tblW w:w="0" w:type="dxa"/>
              <w:tblCellSpacing w:w="0" w:type="dxa"/>
              <w:tblBorders>
                <w:top w:val="single" w:sz="8" w:space="0" w:color="43A942"/>
                <w:left w:val="single" w:sz="8" w:space="0" w:color="43A942"/>
                <w:bottom w:val="single" w:sz="8" w:space="0" w:color="43A942"/>
                <w:right w:val="single" w:sz="8" w:space="0" w:color="43A942"/>
              </w:tblBorders>
              <w:shd w:val="clear" w:color="auto" w:fill="43A942"/>
              <w:tblCellMar>
                <w:left w:w="0" w:type="dxa"/>
                <w:right w:w="0" w:type="dxa"/>
              </w:tblCellMar>
              <w:tblLook w:val="04A0" w:firstRow="1" w:lastRow="0" w:firstColumn="1" w:lastColumn="0" w:noHBand="0" w:noVBand="1"/>
            </w:tblPr>
            <w:tblGrid>
              <w:gridCol w:w="2781"/>
            </w:tblGrid>
            <w:tr w:rsidR="00613749" w14:paraId="50949615" w14:textId="77777777">
              <w:trPr>
                <w:tblCellSpacing w:w="0" w:type="dxa"/>
              </w:trPr>
              <w:tc>
                <w:tcPr>
                  <w:tcW w:w="0" w:type="auto"/>
                  <w:tcBorders>
                    <w:top w:val="nil"/>
                    <w:left w:val="nil"/>
                    <w:bottom w:val="nil"/>
                    <w:right w:val="nil"/>
                  </w:tcBorders>
                  <w:shd w:val="clear" w:color="auto" w:fill="43A942"/>
                  <w:tcMar>
                    <w:top w:w="150" w:type="dxa"/>
                    <w:left w:w="540" w:type="dxa"/>
                    <w:bottom w:w="150" w:type="dxa"/>
                    <w:right w:w="540" w:type="dxa"/>
                  </w:tcMar>
                  <w:vAlign w:val="center"/>
                  <w:hideMark/>
                </w:tcPr>
                <w:p w14:paraId="438B42F5" w14:textId="77777777" w:rsidR="00613749" w:rsidRDefault="00B10F9E" w:rsidP="00613749">
                  <w:pPr>
                    <w:framePr w:hSpace="45" w:wrap="around" w:vAnchor="text" w:hAnchor="text" w:y="1"/>
                    <w:jc w:val="center"/>
                  </w:pPr>
                  <w:hyperlink r:id="rId8" w:history="1">
                    <w:r w:rsidR="00613749">
                      <w:rPr>
                        <w:rStyle w:val="Hyperlink"/>
                        <w:rFonts w:ascii="Arial" w:hAnsi="Arial" w:cs="Arial"/>
                        <w:color w:val="FFFFFF"/>
                        <w:sz w:val="30"/>
                        <w:szCs w:val="30"/>
                      </w:rPr>
                      <w:t>Join meeting</w:t>
                    </w:r>
                  </w:hyperlink>
                </w:p>
              </w:tc>
            </w:tr>
          </w:tbl>
          <w:p w14:paraId="6F4E7EBD" w14:textId="77777777" w:rsidR="00613749" w:rsidRDefault="00613749" w:rsidP="00613749">
            <w:pPr>
              <w:framePr w:hSpace="45" w:wrap="around" w:vAnchor="text" w:hAnchor="text" w:y="1"/>
              <w:rPr>
                <w:rFonts w:eastAsia="Times New Roman"/>
                <w:sz w:val="20"/>
                <w:szCs w:val="20"/>
              </w:rPr>
            </w:pPr>
          </w:p>
        </w:tc>
      </w:tr>
      <w:tr w:rsidR="00613749" w14:paraId="16B7A244" w14:textId="77777777" w:rsidTr="00613749">
        <w:trPr>
          <w:trHeight w:val="720"/>
          <w:tblCellSpacing w:w="0" w:type="dxa"/>
        </w:trPr>
        <w:tc>
          <w:tcPr>
            <w:tcW w:w="0" w:type="auto"/>
            <w:vAlign w:val="center"/>
            <w:hideMark/>
          </w:tcPr>
          <w:p w14:paraId="744BB04E" w14:textId="77777777" w:rsidR="00613749" w:rsidRDefault="00613749" w:rsidP="00613749">
            <w:pPr>
              <w:framePr w:hSpace="45" w:wrap="around" w:vAnchor="text" w:hAnchor="text" w:y="1"/>
              <w:spacing w:line="720" w:lineRule="atLeast"/>
              <w:rPr>
                <w:rFonts w:ascii="Arial" w:eastAsiaTheme="minorHAnsi" w:hAnsi="Arial" w:cs="Arial"/>
              </w:rPr>
            </w:pPr>
            <w:r>
              <w:rPr>
                <w:rFonts w:ascii="Arial" w:hAnsi="Arial" w:cs="Arial"/>
              </w:rPr>
              <w:t> </w:t>
            </w:r>
          </w:p>
        </w:tc>
      </w:tr>
    </w:tbl>
    <w:p w14:paraId="1DD8BCFC" w14:textId="77777777" w:rsidR="00613749" w:rsidRDefault="00613749" w:rsidP="00613749">
      <w:pPr>
        <w:framePr w:hSpace="45" w:wrap="around" w:vAnchor="text" w:hAnchor="text" w:y="1"/>
        <w:rPr>
          <w:rFonts w:ascii="Arial" w:eastAsiaTheme="minorHAnsi" w:hAnsi="Arial" w:cs="Arial"/>
        </w:rPr>
      </w:pPr>
      <w:r>
        <w:rPr>
          <w:rFonts w:ascii="Arial" w:hAnsi="Arial" w:cs="Arial"/>
          <w:b/>
          <w:bCs/>
          <w:color w:val="000000"/>
          <w:sz w:val="18"/>
          <w:szCs w:val="18"/>
        </w:rPr>
        <w:t>Tap to join from a mobile device (attendees only)</w:t>
      </w:r>
      <w:r>
        <w:rPr>
          <w:rFonts w:ascii="Arial" w:hAnsi="Arial" w:cs="Arial"/>
          <w:color w:val="000000"/>
        </w:rPr>
        <w:t xml:space="preserve">  </w:t>
      </w:r>
      <w:r>
        <w:rPr>
          <w:rFonts w:ascii="Arial" w:hAnsi="Arial" w:cs="Arial"/>
          <w:color w:val="000000"/>
        </w:rPr>
        <w:br/>
      </w:r>
      <w:hyperlink r:id="rId9" w:history="1">
        <w:r>
          <w:rPr>
            <w:rStyle w:val="Hyperlink"/>
            <w:rFonts w:ascii="Arial" w:hAnsi="Arial" w:cs="Arial"/>
            <w:color w:val="005E7D"/>
            <w:sz w:val="21"/>
            <w:szCs w:val="21"/>
          </w:rPr>
          <w:t>+1-415-655-0002,,23415782410##</w:t>
        </w:r>
      </w:hyperlink>
      <w:r>
        <w:rPr>
          <w:rFonts w:ascii="Arial" w:hAnsi="Arial" w:cs="Arial"/>
          <w:color w:val="333333"/>
          <w:sz w:val="21"/>
          <w:szCs w:val="21"/>
        </w:rPr>
        <w:t> United States Toll</w:t>
      </w:r>
      <w:r>
        <w:rPr>
          <w:rFonts w:ascii="Arial" w:hAnsi="Arial" w:cs="Arial"/>
          <w:color w:val="000000"/>
        </w:rPr>
        <w:t xml:space="preserve">  </w:t>
      </w:r>
      <w:r>
        <w:rPr>
          <w:rFonts w:ascii="Arial" w:hAnsi="Arial" w:cs="Arial"/>
          <w:color w:val="000000"/>
        </w:rPr>
        <w:br/>
      </w:r>
      <w:r>
        <w:rPr>
          <w:rFonts w:ascii="Arial" w:hAnsi="Arial" w:cs="Arial"/>
          <w:color w:val="000000"/>
        </w:rPr>
        <w:br/>
      </w:r>
      <w:r>
        <w:rPr>
          <w:rFonts w:ascii="Arial" w:hAnsi="Arial" w:cs="Arial"/>
          <w:b/>
          <w:bCs/>
          <w:color w:val="000000"/>
          <w:sz w:val="18"/>
          <w:szCs w:val="18"/>
        </w:rPr>
        <w:t>Join by phone</w:t>
      </w:r>
      <w:r>
        <w:rPr>
          <w:rFonts w:ascii="Arial" w:hAnsi="Arial" w:cs="Arial"/>
          <w:color w:val="000000"/>
        </w:rPr>
        <w:t xml:space="preserve">  </w:t>
      </w:r>
      <w:r>
        <w:rPr>
          <w:rFonts w:ascii="Arial" w:hAnsi="Arial" w:cs="Arial"/>
          <w:color w:val="000000"/>
        </w:rPr>
        <w:br/>
      </w:r>
      <w:r>
        <w:rPr>
          <w:rFonts w:ascii="Arial" w:hAnsi="Arial" w:cs="Arial"/>
          <w:color w:val="333333"/>
          <w:sz w:val="21"/>
          <w:szCs w:val="21"/>
        </w:rPr>
        <w:t>+1-415-655-0002 United States Toll</w:t>
      </w:r>
      <w:r>
        <w:rPr>
          <w:rFonts w:ascii="Arial" w:hAnsi="Arial" w:cs="Arial"/>
          <w:color w:val="000000"/>
        </w:rPr>
        <w:t xml:space="preserve">  </w:t>
      </w:r>
      <w:r>
        <w:rPr>
          <w:rFonts w:ascii="Arial" w:hAnsi="Arial" w:cs="Arial"/>
          <w:color w:val="000000"/>
        </w:rPr>
        <w:br/>
      </w:r>
      <w:hyperlink r:id="rId10" w:history="1">
        <w:r>
          <w:rPr>
            <w:rStyle w:val="Hyperlink"/>
            <w:rFonts w:ascii="Arial" w:hAnsi="Arial" w:cs="Arial"/>
            <w:color w:val="005E7D"/>
            <w:sz w:val="21"/>
            <w:szCs w:val="21"/>
          </w:rPr>
          <w:t>Global call-in numbers</w:t>
        </w:r>
      </w:hyperlink>
      <w:r>
        <w:rPr>
          <w:rFonts w:ascii="Arial" w:hAnsi="Arial" w:cs="Arial"/>
          <w:color w:val="000000"/>
        </w:rPr>
        <w:t xml:space="preserve">  </w:t>
      </w:r>
      <w:r>
        <w:rPr>
          <w:rFonts w:ascii="Arial" w:hAnsi="Arial" w:cs="Arial"/>
          <w:color w:val="000000"/>
        </w:rPr>
        <w:br/>
        <w:t xml:space="preserve">  </w:t>
      </w:r>
      <w:r>
        <w:rPr>
          <w:rFonts w:ascii="Arial" w:hAnsi="Arial" w:cs="Arial"/>
          <w:color w:val="000000"/>
        </w:rPr>
        <w:br/>
      </w:r>
      <w:r>
        <w:rPr>
          <w:rFonts w:ascii="Arial" w:hAnsi="Arial" w:cs="Arial"/>
          <w:b/>
          <w:bCs/>
          <w:color w:val="000000"/>
          <w:sz w:val="18"/>
          <w:szCs w:val="18"/>
        </w:rPr>
        <w:t>Join from a video system or application</w:t>
      </w:r>
      <w:r>
        <w:rPr>
          <w:rFonts w:ascii="Arial" w:hAnsi="Arial" w:cs="Arial"/>
          <w:color w:val="000000"/>
        </w:rPr>
        <w:br/>
      </w:r>
      <w:r>
        <w:rPr>
          <w:rFonts w:ascii="Arial" w:hAnsi="Arial" w:cs="Arial"/>
          <w:color w:val="333333"/>
          <w:sz w:val="21"/>
          <w:szCs w:val="21"/>
        </w:rPr>
        <w:t>Dial</w:t>
      </w:r>
      <w:r>
        <w:rPr>
          <w:rFonts w:ascii="Arial" w:hAnsi="Arial" w:cs="Arial"/>
          <w:color w:val="000000"/>
        </w:rPr>
        <w:t xml:space="preserve"> </w:t>
      </w:r>
      <w:hyperlink r:id="rId11" w:history="1">
        <w:r>
          <w:rPr>
            <w:rStyle w:val="Hyperlink"/>
            <w:rFonts w:ascii="Arial" w:hAnsi="Arial" w:cs="Arial"/>
            <w:color w:val="005E7D"/>
            <w:sz w:val="21"/>
            <w:szCs w:val="21"/>
          </w:rPr>
          <w:t>23415782410@dominionenergy.webex.com</w:t>
        </w:r>
      </w:hyperlink>
      <w:r>
        <w:rPr>
          <w:rFonts w:ascii="Arial" w:hAnsi="Arial" w:cs="Arial"/>
          <w:color w:val="000000"/>
        </w:rPr>
        <w:t xml:space="preserve">  </w:t>
      </w:r>
      <w:r>
        <w:rPr>
          <w:rFonts w:ascii="Arial" w:hAnsi="Arial" w:cs="Arial"/>
          <w:color w:val="000000"/>
        </w:rPr>
        <w:br/>
      </w:r>
      <w:r>
        <w:rPr>
          <w:rFonts w:ascii="Arial" w:hAnsi="Arial" w:cs="Arial"/>
          <w:color w:val="333333"/>
          <w:sz w:val="21"/>
          <w:szCs w:val="21"/>
        </w:rPr>
        <w:t>You can also dial 173.243.2.68 and enter your meeting number.</w:t>
      </w:r>
      <w:r>
        <w:rPr>
          <w:rFonts w:ascii="Arial" w:hAnsi="Arial" w:cs="Arial"/>
          <w:color w:val="000000"/>
        </w:rPr>
        <w:t xml:space="preserve"> </w:t>
      </w:r>
    </w:p>
    <w:p w14:paraId="4E45F330" w14:textId="498E186C" w:rsidR="00441F81" w:rsidRDefault="00441F81" w:rsidP="00441F81">
      <w:pPr>
        <w:rPr>
          <w:rFonts w:ascii="Calibri" w:eastAsiaTheme="minorHAnsi" w:hAnsi="Calibri" w:cs="Calibri"/>
        </w:rPr>
      </w:pPr>
    </w:p>
    <w:p w14:paraId="02F46204" w14:textId="345C8416" w:rsidR="0092729D" w:rsidRDefault="0092729D" w:rsidP="00441F81">
      <w:pPr>
        <w:rPr>
          <w:rFonts w:ascii="Calibri" w:eastAsiaTheme="minorHAnsi" w:hAnsi="Calibri" w:cs="Calibri"/>
        </w:rPr>
      </w:pPr>
    </w:p>
    <w:p w14:paraId="5C441868" w14:textId="3B693482" w:rsidR="00613749" w:rsidRDefault="00613749" w:rsidP="00441F81">
      <w:pPr>
        <w:rPr>
          <w:rFonts w:ascii="Calibri" w:eastAsiaTheme="minorHAnsi" w:hAnsi="Calibri" w:cs="Calibri"/>
        </w:rPr>
      </w:pPr>
    </w:p>
    <w:p w14:paraId="4E103A30" w14:textId="5F9530E8" w:rsidR="00613749" w:rsidRDefault="00613749" w:rsidP="00441F81">
      <w:pPr>
        <w:rPr>
          <w:rFonts w:ascii="Calibri" w:eastAsiaTheme="minorHAnsi" w:hAnsi="Calibri" w:cs="Calibri"/>
        </w:rPr>
      </w:pPr>
    </w:p>
    <w:p w14:paraId="79821C94" w14:textId="0F8F53FA" w:rsidR="00613749" w:rsidRDefault="00613749" w:rsidP="00441F81">
      <w:pPr>
        <w:rPr>
          <w:rFonts w:ascii="Calibri" w:eastAsiaTheme="minorHAnsi" w:hAnsi="Calibri" w:cs="Calibri"/>
        </w:rPr>
      </w:pPr>
    </w:p>
    <w:p w14:paraId="08955B31" w14:textId="64D81135" w:rsidR="00613749" w:rsidRDefault="00613749" w:rsidP="00441F81">
      <w:pPr>
        <w:rPr>
          <w:rFonts w:ascii="Calibri" w:eastAsiaTheme="minorHAnsi" w:hAnsi="Calibri" w:cs="Calibri"/>
        </w:rPr>
      </w:pPr>
    </w:p>
    <w:p w14:paraId="5019171D" w14:textId="6D988CD9" w:rsidR="00613749" w:rsidRDefault="00613749" w:rsidP="00441F81">
      <w:pPr>
        <w:rPr>
          <w:rFonts w:ascii="Calibri" w:eastAsiaTheme="minorHAnsi" w:hAnsi="Calibri" w:cs="Calibri"/>
        </w:rPr>
      </w:pPr>
    </w:p>
    <w:p w14:paraId="10604E75" w14:textId="77777777" w:rsidR="00613749" w:rsidRDefault="00613749" w:rsidP="00441F81">
      <w:pPr>
        <w:rPr>
          <w:rFonts w:ascii="Calibri" w:eastAsiaTheme="minorHAnsi" w:hAnsi="Calibri" w:cs="Calibri"/>
        </w:rPr>
      </w:pPr>
    </w:p>
    <w:p w14:paraId="3777A885" w14:textId="0488C4C5" w:rsidR="00613749" w:rsidRDefault="00613749" w:rsidP="00441F81">
      <w:pPr>
        <w:rPr>
          <w:rFonts w:ascii="Calibri" w:eastAsiaTheme="minorHAnsi" w:hAnsi="Calibri" w:cs="Calibri"/>
        </w:rPr>
      </w:pPr>
    </w:p>
    <w:p w14:paraId="0DF173DD" w14:textId="02F6A4E7" w:rsidR="00613749" w:rsidRDefault="00613749" w:rsidP="00441F81">
      <w:pPr>
        <w:rPr>
          <w:rFonts w:ascii="Calibri" w:eastAsiaTheme="minorHAnsi" w:hAnsi="Calibri" w:cs="Calibri"/>
        </w:rPr>
      </w:pPr>
    </w:p>
    <w:p w14:paraId="4B20ED8F" w14:textId="49467745" w:rsidR="00613749" w:rsidRDefault="00613749" w:rsidP="00441F81">
      <w:pPr>
        <w:rPr>
          <w:rFonts w:ascii="Calibri" w:eastAsiaTheme="minorHAnsi" w:hAnsi="Calibri" w:cs="Calibri"/>
        </w:rPr>
      </w:pPr>
    </w:p>
    <w:p w14:paraId="2F5A6743" w14:textId="3A383CF9" w:rsidR="00613749" w:rsidRDefault="00613749" w:rsidP="00441F81">
      <w:pPr>
        <w:rPr>
          <w:rFonts w:ascii="Calibri" w:eastAsiaTheme="minorHAnsi" w:hAnsi="Calibri" w:cs="Calibri"/>
        </w:rPr>
      </w:pPr>
    </w:p>
    <w:p w14:paraId="1A87E8D0" w14:textId="6AFB2A8F" w:rsidR="00613749" w:rsidRDefault="00613749" w:rsidP="00441F81">
      <w:pPr>
        <w:rPr>
          <w:rFonts w:ascii="Calibri" w:eastAsiaTheme="minorHAnsi" w:hAnsi="Calibri" w:cs="Calibri"/>
        </w:rPr>
      </w:pPr>
    </w:p>
    <w:p w14:paraId="409C963A" w14:textId="523C06A9" w:rsidR="00613749" w:rsidRDefault="00613749" w:rsidP="00441F81">
      <w:pPr>
        <w:rPr>
          <w:rFonts w:ascii="Calibri" w:eastAsiaTheme="minorHAnsi" w:hAnsi="Calibri" w:cs="Calibri"/>
        </w:rPr>
      </w:pPr>
    </w:p>
    <w:p w14:paraId="63D86832" w14:textId="00222819" w:rsidR="00613749" w:rsidRDefault="00613749" w:rsidP="00441F81">
      <w:pPr>
        <w:rPr>
          <w:rFonts w:ascii="Calibri" w:eastAsiaTheme="minorHAnsi" w:hAnsi="Calibri" w:cs="Calibri"/>
        </w:rPr>
      </w:pPr>
    </w:p>
    <w:p w14:paraId="39690A12" w14:textId="0DB416DB" w:rsidR="00613749" w:rsidRDefault="00613749" w:rsidP="00441F81">
      <w:pPr>
        <w:rPr>
          <w:rFonts w:ascii="Calibri" w:eastAsiaTheme="minorHAnsi" w:hAnsi="Calibri" w:cs="Calibri"/>
        </w:rPr>
      </w:pPr>
    </w:p>
    <w:p w14:paraId="50DD87E7" w14:textId="5DB39989" w:rsidR="00613749" w:rsidRDefault="00613749" w:rsidP="00441F81">
      <w:pPr>
        <w:rPr>
          <w:rFonts w:ascii="Calibri" w:eastAsiaTheme="minorHAnsi" w:hAnsi="Calibri" w:cs="Calibri"/>
        </w:rPr>
      </w:pPr>
    </w:p>
    <w:p w14:paraId="4E15F6D5" w14:textId="3BAB2FF5" w:rsidR="00613749" w:rsidRDefault="00613749" w:rsidP="00441F81">
      <w:pPr>
        <w:rPr>
          <w:rFonts w:ascii="Calibri" w:eastAsiaTheme="minorHAnsi" w:hAnsi="Calibri" w:cs="Calibri"/>
        </w:rPr>
      </w:pPr>
    </w:p>
    <w:p w14:paraId="315B9708" w14:textId="21BDDD42" w:rsidR="00613749" w:rsidRDefault="00613749" w:rsidP="00441F81">
      <w:pPr>
        <w:rPr>
          <w:rFonts w:ascii="Calibri" w:eastAsiaTheme="minorHAnsi" w:hAnsi="Calibri" w:cs="Calibri"/>
        </w:rPr>
      </w:pPr>
    </w:p>
    <w:p w14:paraId="0BDDEE2B" w14:textId="5C069C25" w:rsidR="00613749" w:rsidRDefault="00613749" w:rsidP="00441F81">
      <w:pPr>
        <w:rPr>
          <w:rFonts w:ascii="Calibri" w:eastAsiaTheme="minorHAnsi" w:hAnsi="Calibri" w:cs="Calibri"/>
        </w:rPr>
      </w:pPr>
    </w:p>
    <w:p w14:paraId="04A11DF2" w14:textId="340692F9" w:rsidR="00613749" w:rsidRDefault="00613749" w:rsidP="00441F81">
      <w:pPr>
        <w:rPr>
          <w:rFonts w:ascii="Calibri" w:eastAsiaTheme="minorHAnsi" w:hAnsi="Calibri" w:cs="Calibri"/>
        </w:rPr>
      </w:pPr>
    </w:p>
    <w:p w14:paraId="7B412DED" w14:textId="0E8BC447" w:rsidR="00613749" w:rsidRDefault="00613749" w:rsidP="00441F81">
      <w:pPr>
        <w:rPr>
          <w:rFonts w:ascii="Calibri" w:eastAsiaTheme="minorHAnsi" w:hAnsi="Calibri" w:cs="Calibri"/>
        </w:rPr>
      </w:pPr>
    </w:p>
    <w:p w14:paraId="22F58FEB" w14:textId="419EDFB8" w:rsidR="00613749" w:rsidRDefault="00613749" w:rsidP="00441F81">
      <w:pPr>
        <w:rPr>
          <w:rFonts w:ascii="Calibri" w:eastAsiaTheme="minorHAnsi" w:hAnsi="Calibri" w:cs="Calibri"/>
        </w:rPr>
      </w:pPr>
    </w:p>
    <w:p w14:paraId="06F97C46" w14:textId="77777777" w:rsidR="00613749" w:rsidRDefault="00613749" w:rsidP="00441F81">
      <w:pPr>
        <w:rPr>
          <w:rFonts w:ascii="Calibri" w:eastAsiaTheme="minorHAnsi" w:hAnsi="Calibri" w:cs="Calibri"/>
          <w:vanish/>
        </w:rPr>
      </w:pPr>
    </w:p>
    <w:p w14:paraId="4E7F4A68" w14:textId="086A6B75" w:rsidR="00C03C73" w:rsidRDefault="00652479" w:rsidP="00C03C73">
      <w:pPr>
        <w:spacing w:before="240" w:line="256" w:lineRule="exact"/>
        <w:textAlignment w:val="baseline"/>
        <w:rPr>
          <w:b/>
          <w:bCs/>
          <w:color w:val="006FC0"/>
          <w:spacing w:val="-1"/>
          <w:u w:val="single"/>
        </w:rPr>
      </w:pPr>
      <w:r>
        <w:rPr>
          <w:b/>
          <w:bCs/>
          <w:color w:val="006FC0"/>
          <w:spacing w:val="-1"/>
          <w:u w:val="single"/>
        </w:rPr>
        <w:t>Instructor Bio</w:t>
      </w:r>
      <w:r w:rsidR="0092729D">
        <w:rPr>
          <w:b/>
          <w:bCs/>
          <w:color w:val="006FC0"/>
          <w:spacing w:val="-1"/>
          <w:u w:val="single"/>
        </w:rPr>
        <w:t>s</w:t>
      </w:r>
      <w:r w:rsidR="00C03C73">
        <w:rPr>
          <w:b/>
          <w:bCs/>
          <w:color w:val="006FC0"/>
          <w:spacing w:val="-1"/>
          <w:u w:val="single"/>
        </w:rPr>
        <w:t>:</w:t>
      </w:r>
    </w:p>
    <w:p w14:paraId="04564BB4" w14:textId="6E9F671C" w:rsidR="00CD7250" w:rsidRDefault="00CD7250" w:rsidP="00CD7250">
      <w:pPr>
        <w:pStyle w:val="Text"/>
        <w:spacing w:line="240" w:lineRule="auto"/>
        <w:ind w:firstLine="0"/>
        <w:rPr>
          <w:sz w:val="24"/>
          <w:szCs w:val="24"/>
        </w:rPr>
      </w:pPr>
    </w:p>
    <w:p w14:paraId="662EA3FA" w14:textId="7D7E7834" w:rsidR="00476578" w:rsidRPr="00476578" w:rsidRDefault="00476578" w:rsidP="00476578">
      <w:pPr>
        <w:spacing w:after="240"/>
        <w:rPr>
          <w:rFonts w:ascii="Calibri" w:hAnsi="Calibri" w:cs="Calibri"/>
          <w:sz w:val="20"/>
          <w:szCs w:val="20"/>
        </w:rPr>
      </w:pPr>
      <w:r w:rsidRPr="00476578">
        <w:rPr>
          <w:rFonts w:ascii="Calibri" w:hAnsi="Calibri" w:cs="Calibri"/>
          <w:noProof/>
          <w:sz w:val="20"/>
          <w:szCs w:val="20"/>
        </w:rPr>
        <w:drawing>
          <wp:anchor distT="0" distB="0" distL="114300" distR="114300" simplePos="0" relativeHeight="251661312" behindDoc="0" locked="0" layoutInCell="1" allowOverlap="1" wp14:anchorId="592A749E" wp14:editId="2BD7E7F8">
            <wp:simplePos x="0" y="0"/>
            <wp:positionH relativeFrom="margin">
              <wp:align>left</wp:align>
            </wp:positionH>
            <wp:positionV relativeFrom="paragraph">
              <wp:posOffset>8890</wp:posOffset>
            </wp:positionV>
            <wp:extent cx="1041400" cy="134620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2370" cy="1360116"/>
                    </a:xfrm>
                    <a:prstGeom prst="rect">
                      <a:avLst/>
                    </a:prstGeom>
                  </pic:spPr>
                </pic:pic>
              </a:graphicData>
            </a:graphic>
            <wp14:sizeRelH relativeFrom="page">
              <wp14:pctWidth>0</wp14:pctWidth>
            </wp14:sizeRelH>
            <wp14:sizeRelV relativeFrom="page">
              <wp14:pctHeight>0</wp14:pctHeight>
            </wp14:sizeRelV>
          </wp:anchor>
        </w:drawing>
      </w:r>
      <w:r w:rsidRPr="00476578">
        <w:rPr>
          <w:rFonts w:ascii="Calibri" w:hAnsi="Calibri" w:cs="Calibri"/>
          <w:sz w:val="20"/>
          <w:szCs w:val="20"/>
        </w:rPr>
        <w:t>Karl Humberson is director of Project Construction in the Projects Construction group within Dominion Energy’s Power Generation Group.</w:t>
      </w:r>
    </w:p>
    <w:p w14:paraId="26558E8E" w14:textId="77777777" w:rsidR="00476578" w:rsidRPr="00476578" w:rsidRDefault="00476578" w:rsidP="00476578">
      <w:pPr>
        <w:spacing w:after="240"/>
        <w:rPr>
          <w:rFonts w:ascii="Calibri" w:hAnsi="Calibri" w:cs="Calibri"/>
          <w:sz w:val="20"/>
          <w:szCs w:val="20"/>
        </w:rPr>
      </w:pPr>
      <w:r w:rsidRPr="00476578">
        <w:rPr>
          <w:rFonts w:ascii="Calibri" w:hAnsi="Calibri" w:cs="Calibri"/>
          <w:sz w:val="20"/>
          <w:szCs w:val="20"/>
        </w:rPr>
        <w:t xml:space="preserve">He is responsible for supervising Generation Construction Managers, Project Managers, and Engineers. In this role, he ensures projects are delivered on time and on budget, with the required technical construction oversight. He is currently responsible for the Commercial VA Offshore Wind (CVOW) project’s installation and construction, and construction of the first Jones Act compliant offshore wind turbine installation vessel. </w:t>
      </w:r>
    </w:p>
    <w:p w14:paraId="3B4AA42B" w14:textId="77777777" w:rsidR="00476578" w:rsidRPr="00476578" w:rsidRDefault="00476578" w:rsidP="00476578">
      <w:pPr>
        <w:spacing w:after="240"/>
        <w:rPr>
          <w:rFonts w:ascii="Calibri" w:hAnsi="Calibri" w:cs="Calibri"/>
          <w:sz w:val="20"/>
          <w:szCs w:val="20"/>
        </w:rPr>
      </w:pPr>
      <w:r w:rsidRPr="00476578">
        <w:rPr>
          <w:rFonts w:ascii="Calibri" w:hAnsi="Calibri" w:cs="Calibri"/>
          <w:sz w:val="20"/>
          <w:szCs w:val="20"/>
        </w:rPr>
        <w:t xml:space="preserve">Karl was responsible for the engineering &amp; construction of Dominion Energy’s Warren Co., Brunswick Co., and Greensville Co. power stations. During his time with Dominion Energy he has provided Business Development assistance regarding Dominion Energy’s new natural gas and fossil facilities as well as other expansion/growth opportunities including battery energy storage and renewable natural gas (RNG). </w:t>
      </w:r>
    </w:p>
    <w:p w14:paraId="3988E382" w14:textId="77777777" w:rsidR="00476578" w:rsidRPr="00476578" w:rsidRDefault="00476578" w:rsidP="00476578">
      <w:pPr>
        <w:pStyle w:val="s12"/>
        <w:spacing w:before="0" w:beforeAutospacing="0" w:after="240" w:afterAutospacing="0" w:line="259" w:lineRule="atLeast"/>
        <w:ind w:right="432"/>
        <w:rPr>
          <w:rFonts w:ascii="Calibri" w:eastAsia="PMingLiU" w:hAnsi="Calibri" w:cs="Calibri"/>
          <w:sz w:val="20"/>
          <w:szCs w:val="20"/>
        </w:rPr>
      </w:pPr>
      <w:r w:rsidRPr="00476578">
        <w:rPr>
          <w:rFonts w:ascii="Calibri" w:eastAsia="PMingLiU" w:hAnsi="Calibri" w:cs="Calibri"/>
          <w:sz w:val="20"/>
          <w:szCs w:val="20"/>
        </w:rPr>
        <w:t xml:space="preserve">Humberson joined Dominion Energy in 2011 as manager-Fossil and Hydro Projects.  Prior to joining Dominion Energy, he worked with other like-minded energy companies with a focus on Engineering, Operations, Construction and Commissioning. </w:t>
      </w:r>
    </w:p>
    <w:p w14:paraId="538CBC8E" w14:textId="77777777" w:rsidR="00476578" w:rsidRPr="00476578" w:rsidRDefault="00476578" w:rsidP="00476578">
      <w:pPr>
        <w:spacing w:after="240"/>
        <w:rPr>
          <w:rFonts w:ascii="Calibri" w:hAnsi="Calibri" w:cs="Calibri"/>
          <w:sz w:val="20"/>
          <w:szCs w:val="20"/>
        </w:rPr>
      </w:pPr>
      <w:r w:rsidRPr="00476578">
        <w:rPr>
          <w:rFonts w:ascii="Calibri" w:hAnsi="Calibri" w:cs="Calibri"/>
          <w:sz w:val="20"/>
          <w:szCs w:val="20"/>
        </w:rPr>
        <w:t>Humberson attended the United States Merchant Marine Academy, where he received a bachelor’s degree in Marine Engineering, and an officer’s commission in the United States Navy.  Humberson attained the rank of Lieutenant Commander in the US Naval Reserve.</w:t>
      </w:r>
    </w:p>
    <w:p w14:paraId="73C53775" w14:textId="60C306D1" w:rsidR="00A87160" w:rsidRDefault="00A87160" w:rsidP="00A87160">
      <w:pPr>
        <w:pStyle w:val="FIXEDNORMAL12"/>
        <w:rPr>
          <w:rFonts w:ascii="Calibri" w:eastAsia="PMingLiU" w:hAnsi="Calibri" w:cs="Calibri"/>
          <w:bCs w:val="0"/>
          <w:color w:val="FF0000"/>
          <w:sz w:val="20"/>
        </w:rPr>
      </w:pPr>
    </w:p>
    <w:p w14:paraId="34E97C75" w14:textId="726406C3" w:rsidR="00476578" w:rsidRDefault="00476578" w:rsidP="00A87160">
      <w:pPr>
        <w:pStyle w:val="FIXEDNORMAL12"/>
        <w:rPr>
          <w:rFonts w:ascii="Calibri" w:eastAsia="PMingLiU" w:hAnsi="Calibri" w:cs="Calibri"/>
          <w:bCs w:val="0"/>
          <w:color w:val="FF0000"/>
          <w:sz w:val="20"/>
        </w:rPr>
      </w:pPr>
    </w:p>
    <w:sectPr w:rsidR="00476578" w:rsidSect="00513277">
      <w:pgSz w:w="12240" w:h="15840"/>
      <w:pgMar w:top="720" w:right="710" w:bottom="58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eorgia">
    <w:charset w:val="00"/>
    <w:pitch w:val="variable"/>
    <w:family w:val="roman"/>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CAD"/>
    <w:multiLevelType w:val="multilevel"/>
    <w:tmpl w:val="41C21370"/>
    <w:lvl w:ilvl="0">
      <w:start w:val="1"/>
      <w:numFmt w:val="bullet"/>
      <w:lvlText w:val="·"/>
      <w:lvlJc w:val="left"/>
      <w:pPr>
        <w:tabs>
          <w:tab w:val="left" w:pos="360"/>
        </w:tabs>
        <w:ind w:left="720"/>
      </w:pPr>
      <w:rPr>
        <w:rFonts w:ascii="Symbol" w:eastAsia="Symbol" w:hAnsi="Symbol"/>
        <w:b/>
        <w:strike w:val="0"/>
        <w:color w:val="006FC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C9689D"/>
    <w:multiLevelType w:val="hybridMultilevel"/>
    <w:tmpl w:val="2F26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F74234"/>
    <w:multiLevelType w:val="hybridMultilevel"/>
    <w:tmpl w:val="AE4ACABE"/>
    <w:lvl w:ilvl="0" w:tplc="77DA6F3C">
      <w:numFmt w:val="bullet"/>
      <w:lvlText w:val="-"/>
      <w:lvlJc w:val="left"/>
      <w:pPr>
        <w:ind w:left="507" w:hanging="360"/>
      </w:pPr>
      <w:rPr>
        <w:rFonts w:ascii="Georgia" w:eastAsia="Georgia" w:hAnsi="Georgia"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3" w15:restartNumberingAfterBreak="0">
    <w:nsid w:val="634B01C8"/>
    <w:multiLevelType w:val="hybridMultilevel"/>
    <w:tmpl w:val="FF9A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055F4A"/>
    <w:multiLevelType w:val="hybridMultilevel"/>
    <w:tmpl w:val="DC3CA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46"/>
    <w:rsid w:val="00005392"/>
    <w:rsid w:val="000225EF"/>
    <w:rsid w:val="000304A7"/>
    <w:rsid w:val="00041367"/>
    <w:rsid w:val="00046FE2"/>
    <w:rsid w:val="000509DC"/>
    <w:rsid w:val="00050C7D"/>
    <w:rsid w:val="00061BCB"/>
    <w:rsid w:val="00064BF9"/>
    <w:rsid w:val="00076A36"/>
    <w:rsid w:val="00084A1F"/>
    <w:rsid w:val="00084AB9"/>
    <w:rsid w:val="000956C9"/>
    <w:rsid w:val="000B4980"/>
    <w:rsid w:val="000C0882"/>
    <w:rsid w:val="000E1F18"/>
    <w:rsid w:val="000E331E"/>
    <w:rsid w:val="000E6ACB"/>
    <w:rsid w:val="0010432C"/>
    <w:rsid w:val="001148B0"/>
    <w:rsid w:val="00114A03"/>
    <w:rsid w:val="00130140"/>
    <w:rsid w:val="001318D7"/>
    <w:rsid w:val="00146822"/>
    <w:rsid w:val="00151E3E"/>
    <w:rsid w:val="001A5519"/>
    <w:rsid w:val="001B2DAC"/>
    <w:rsid w:val="001D425E"/>
    <w:rsid w:val="001E1548"/>
    <w:rsid w:val="001F6881"/>
    <w:rsid w:val="002241A2"/>
    <w:rsid w:val="002447B9"/>
    <w:rsid w:val="00250B90"/>
    <w:rsid w:val="00273F43"/>
    <w:rsid w:val="002C3CD5"/>
    <w:rsid w:val="002D1CB9"/>
    <w:rsid w:val="002E3792"/>
    <w:rsid w:val="002F2A23"/>
    <w:rsid w:val="00301ED5"/>
    <w:rsid w:val="0030688D"/>
    <w:rsid w:val="00310EA0"/>
    <w:rsid w:val="00310F6F"/>
    <w:rsid w:val="00333908"/>
    <w:rsid w:val="0034386B"/>
    <w:rsid w:val="00353C26"/>
    <w:rsid w:val="003563C2"/>
    <w:rsid w:val="00365E09"/>
    <w:rsid w:val="00366FC4"/>
    <w:rsid w:val="0037137D"/>
    <w:rsid w:val="00381471"/>
    <w:rsid w:val="003D497E"/>
    <w:rsid w:val="003D78EA"/>
    <w:rsid w:val="003F2112"/>
    <w:rsid w:val="00402CBA"/>
    <w:rsid w:val="0041508E"/>
    <w:rsid w:val="004220C4"/>
    <w:rsid w:val="004260EE"/>
    <w:rsid w:val="00441F81"/>
    <w:rsid w:val="00464C90"/>
    <w:rsid w:val="00464FD6"/>
    <w:rsid w:val="00476578"/>
    <w:rsid w:val="0049010A"/>
    <w:rsid w:val="004B087D"/>
    <w:rsid w:val="004E0DA3"/>
    <w:rsid w:val="00513277"/>
    <w:rsid w:val="00516A4A"/>
    <w:rsid w:val="00524B6C"/>
    <w:rsid w:val="00540817"/>
    <w:rsid w:val="00550966"/>
    <w:rsid w:val="00550D00"/>
    <w:rsid w:val="00561C9E"/>
    <w:rsid w:val="0057289A"/>
    <w:rsid w:val="0058466B"/>
    <w:rsid w:val="00585C08"/>
    <w:rsid w:val="005B7D28"/>
    <w:rsid w:val="005C082C"/>
    <w:rsid w:val="005D71DA"/>
    <w:rsid w:val="005E7311"/>
    <w:rsid w:val="0060522E"/>
    <w:rsid w:val="00613749"/>
    <w:rsid w:val="00643AE4"/>
    <w:rsid w:val="00652479"/>
    <w:rsid w:val="00677FB0"/>
    <w:rsid w:val="0069513C"/>
    <w:rsid w:val="006A49A2"/>
    <w:rsid w:val="006B35EF"/>
    <w:rsid w:val="006C07DC"/>
    <w:rsid w:val="006C4B8B"/>
    <w:rsid w:val="006C6F3F"/>
    <w:rsid w:val="006E67F6"/>
    <w:rsid w:val="00713380"/>
    <w:rsid w:val="00723DD7"/>
    <w:rsid w:val="00763A6F"/>
    <w:rsid w:val="00781C06"/>
    <w:rsid w:val="00784ED2"/>
    <w:rsid w:val="007908EF"/>
    <w:rsid w:val="007B2629"/>
    <w:rsid w:val="007B2959"/>
    <w:rsid w:val="007C23B4"/>
    <w:rsid w:val="007C4C5E"/>
    <w:rsid w:val="007D0B92"/>
    <w:rsid w:val="007E4446"/>
    <w:rsid w:val="008319DA"/>
    <w:rsid w:val="00834998"/>
    <w:rsid w:val="008445D4"/>
    <w:rsid w:val="008536A0"/>
    <w:rsid w:val="00867153"/>
    <w:rsid w:val="0088787A"/>
    <w:rsid w:val="008926D6"/>
    <w:rsid w:val="008A1451"/>
    <w:rsid w:val="008B4CDA"/>
    <w:rsid w:val="008D06B9"/>
    <w:rsid w:val="008D39FD"/>
    <w:rsid w:val="008D6AD7"/>
    <w:rsid w:val="0092729D"/>
    <w:rsid w:val="00963C9F"/>
    <w:rsid w:val="00981A56"/>
    <w:rsid w:val="00986782"/>
    <w:rsid w:val="009907FE"/>
    <w:rsid w:val="009919B5"/>
    <w:rsid w:val="009942B2"/>
    <w:rsid w:val="009962E5"/>
    <w:rsid w:val="009A388E"/>
    <w:rsid w:val="009C75B2"/>
    <w:rsid w:val="009D6018"/>
    <w:rsid w:val="00A13A41"/>
    <w:rsid w:val="00A42039"/>
    <w:rsid w:val="00A5073E"/>
    <w:rsid w:val="00A72AE5"/>
    <w:rsid w:val="00A87160"/>
    <w:rsid w:val="00A94913"/>
    <w:rsid w:val="00A96257"/>
    <w:rsid w:val="00AB0B1C"/>
    <w:rsid w:val="00AC1FEA"/>
    <w:rsid w:val="00AC2B98"/>
    <w:rsid w:val="00AD2C22"/>
    <w:rsid w:val="00B0120F"/>
    <w:rsid w:val="00B10F9E"/>
    <w:rsid w:val="00B22083"/>
    <w:rsid w:val="00B23D95"/>
    <w:rsid w:val="00B42458"/>
    <w:rsid w:val="00B46A98"/>
    <w:rsid w:val="00B61FCB"/>
    <w:rsid w:val="00BB2A69"/>
    <w:rsid w:val="00BB49AC"/>
    <w:rsid w:val="00BE6F4B"/>
    <w:rsid w:val="00BF0FC7"/>
    <w:rsid w:val="00BF261A"/>
    <w:rsid w:val="00C03C73"/>
    <w:rsid w:val="00C12129"/>
    <w:rsid w:val="00C442C5"/>
    <w:rsid w:val="00C63ABF"/>
    <w:rsid w:val="00CC7C47"/>
    <w:rsid w:val="00CD7250"/>
    <w:rsid w:val="00CF56F0"/>
    <w:rsid w:val="00D01E07"/>
    <w:rsid w:val="00D1402F"/>
    <w:rsid w:val="00D25B4C"/>
    <w:rsid w:val="00D410D0"/>
    <w:rsid w:val="00D56E0F"/>
    <w:rsid w:val="00D63EBC"/>
    <w:rsid w:val="00DA2C26"/>
    <w:rsid w:val="00DA6B6C"/>
    <w:rsid w:val="00DB0BBA"/>
    <w:rsid w:val="00DC4429"/>
    <w:rsid w:val="00DD441F"/>
    <w:rsid w:val="00DF4016"/>
    <w:rsid w:val="00E02C2E"/>
    <w:rsid w:val="00E03544"/>
    <w:rsid w:val="00E1221D"/>
    <w:rsid w:val="00E22D38"/>
    <w:rsid w:val="00E27CB5"/>
    <w:rsid w:val="00E316FE"/>
    <w:rsid w:val="00E41045"/>
    <w:rsid w:val="00E4644A"/>
    <w:rsid w:val="00E57D5C"/>
    <w:rsid w:val="00E80961"/>
    <w:rsid w:val="00E85620"/>
    <w:rsid w:val="00E9778A"/>
    <w:rsid w:val="00EB61CF"/>
    <w:rsid w:val="00EC4D73"/>
    <w:rsid w:val="00EF6ECA"/>
    <w:rsid w:val="00F1665A"/>
    <w:rsid w:val="00F17932"/>
    <w:rsid w:val="00F22EA9"/>
    <w:rsid w:val="00F25D4C"/>
    <w:rsid w:val="00F35881"/>
    <w:rsid w:val="00F41485"/>
    <w:rsid w:val="00F42667"/>
    <w:rsid w:val="00F42ADD"/>
    <w:rsid w:val="00F5485B"/>
    <w:rsid w:val="00F66D8D"/>
    <w:rsid w:val="00F82809"/>
    <w:rsid w:val="00F97834"/>
    <w:rsid w:val="00FD7D0A"/>
    <w:rsid w:val="00FE452A"/>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AF3"/>
  <w15:docId w15:val="{9527F7E1-10C4-4029-9373-621A36C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2F"/>
    <w:rPr>
      <w:rFonts w:ascii="Tahoma" w:hAnsi="Tahoma" w:cs="Tahoma"/>
      <w:sz w:val="16"/>
      <w:szCs w:val="16"/>
    </w:rPr>
  </w:style>
  <w:style w:type="character" w:customStyle="1" w:styleId="BalloonTextChar">
    <w:name w:val="Balloon Text Char"/>
    <w:basedOn w:val="DefaultParagraphFont"/>
    <w:link w:val="BalloonText"/>
    <w:uiPriority w:val="99"/>
    <w:semiHidden/>
    <w:rsid w:val="00D1402F"/>
    <w:rPr>
      <w:rFonts w:ascii="Tahoma" w:hAnsi="Tahoma" w:cs="Tahoma"/>
      <w:sz w:val="16"/>
      <w:szCs w:val="16"/>
    </w:rPr>
  </w:style>
  <w:style w:type="paragraph" w:styleId="ListParagraph">
    <w:name w:val="List Paragraph"/>
    <w:basedOn w:val="Normal"/>
    <w:uiPriority w:val="34"/>
    <w:qFormat/>
    <w:rsid w:val="00D1402F"/>
    <w:pPr>
      <w:ind w:left="720"/>
      <w:contextualSpacing/>
    </w:pPr>
  </w:style>
  <w:style w:type="paragraph" w:styleId="NormalWeb">
    <w:name w:val="Normal (Web)"/>
    <w:basedOn w:val="Normal"/>
    <w:uiPriority w:val="99"/>
    <w:unhideWhenUsed/>
    <w:rsid w:val="00C03C73"/>
    <w:pPr>
      <w:spacing w:after="225"/>
    </w:pPr>
    <w:rPr>
      <w:rFonts w:ascii="Arial" w:eastAsia="Times New Roman" w:hAnsi="Arial" w:cs="Arial"/>
      <w:sz w:val="24"/>
      <w:szCs w:val="24"/>
    </w:rPr>
  </w:style>
  <w:style w:type="character" w:styleId="Strong">
    <w:name w:val="Strong"/>
    <w:basedOn w:val="DefaultParagraphFont"/>
    <w:qFormat/>
    <w:rsid w:val="00C03C73"/>
    <w:rPr>
      <w:b/>
      <w:bCs/>
    </w:rPr>
  </w:style>
  <w:style w:type="paragraph" w:styleId="BodyText">
    <w:name w:val="Body Text"/>
    <w:basedOn w:val="Normal"/>
    <w:link w:val="BodyTextChar"/>
    <w:unhideWhenUsed/>
    <w:rsid w:val="00C03C73"/>
    <w:rPr>
      <w:rFonts w:eastAsia="Times New Roman"/>
      <w:sz w:val="24"/>
      <w:szCs w:val="20"/>
      <w:lang w:eastAsia="ja-JP"/>
    </w:rPr>
  </w:style>
  <w:style w:type="character" w:customStyle="1" w:styleId="BodyTextChar">
    <w:name w:val="Body Text Char"/>
    <w:basedOn w:val="DefaultParagraphFont"/>
    <w:link w:val="BodyText"/>
    <w:rsid w:val="00C03C73"/>
    <w:rPr>
      <w:rFonts w:eastAsia="Times New Roman"/>
      <w:sz w:val="24"/>
      <w:szCs w:val="20"/>
      <w:lang w:eastAsia="ja-JP"/>
    </w:rPr>
  </w:style>
  <w:style w:type="paragraph" w:styleId="PlainText">
    <w:name w:val="Plain Text"/>
    <w:basedOn w:val="Normal"/>
    <w:link w:val="PlainTextChar"/>
    <w:semiHidden/>
    <w:unhideWhenUsed/>
    <w:rsid w:val="00C03C73"/>
    <w:rPr>
      <w:rFonts w:ascii="Courier New" w:eastAsia="Times New Roman" w:hAnsi="Courier New" w:cs="Courier New"/>
      <w:sz w:val="20"/>
      <w:szCs w:val="20"/>
      <w:lang w:eastAsia="ja-JP"/>
    </w:rPr>
  </w:style>
  <w:style w:type="character" w:customStyle="1" w:styleId="PlainTextChar">
    <w:name w:val="Plain Text Char"/>
    <w:basedOn w:val="DefaultParagraphFont"/>
    <w:link w:val="PlainText"/>
    <w:semiHidden/>
    <w:rsid w:val="00C03C73"/>
    <w:rPr>
      <w:rFonts w:ascii="Courier New" w:eastAsia="Times New Roman" w:hAnsi="Courier New" w:cs="Courier New"/>
      <w:sz w:val="20"/>
      <w:szCs w:val="20"/>
      <w:lang w:eastAsia="ja-JP"/>
    </w:rPr>
  </w:style>
  <w:style w:type="paragraph" w:customStyle="1" w:styleId="Text">
    <w:name w:val="Text"/>
    <w:basedOn w:val="Normal"/>
    <w:link w:val="TextChar"/>
    <w:rsid w:val="00CD7250"/>
    <w:pPr>
      <w:widowControl w:val="0"/>
      <w:spacing w:line="252" w:lineRule="auto"/>
      <w:ind w:firstLine="202"/>
      <w:jc w:val="both"/>
    </w:pPr>
    <w:rPr>
      <w:rFonts w:eastAsia="Times New Roman"/>
      <w:sz w:val="20"/>
      <w:szCs w:val="20"/>
    </w:rPr>
  </w:style>
  <w:style w:type="character" w:customStyle="1" w:styleId="TextChar">
    <w:name w:val="Text Char"/>
    <w:link w:val="Text"/>
    <w:locked/>
    <w:rsid w:val="00CD7250"/>
    <w:rPr>
      <w:rFonts w:eastAsia="Times New Roman"/>
      <w:sz w:val="20"/>
      <w:szCs w:val="20"/>
    </w:rPr>
  </w:style>
  <w:style w:type="character" w:styleId="Hyperlink">
    <w:name w:val="Hyperlink"/>
    <w:basedOn w:val="DefaultParagraphFont"/>
    <w:uiPriority w:val="99"/>
    <w:unhideWhenUsed/>
    <w:rsid w:val="00365E09"/>
    <w:rPr>
      <w:color w:val="0000FF"/>
      <w:u w:val="single"/>
    </w:rPr>
  </w:style>
  <w:style w:type="paragraph" w:styleId="NoSpacing">
    <w:name w:val="No Spacing"/>
    <w:uiPriority w:val="1"/>
    <w:qFormat/>
    <w:rsid w:val="00F35881"/>
    <w:rPr>
      <w:rFonts w:asciiTheme="minorHAnsi" w:eastAsiaTheme="minorEastAsia" w:hAnsiTheme="minorHAnsi" w:cstheme="minorBidi"/>
    </w:rPr>
  </w:style>
  <w:style w:type="character" w:customStyle="1" w:styleId="object5">
    <w:name w:val="object5"/>
    <w:basedOn w:val="DefaultParagraphFont"/>
    <w:rsid w:val="00F42ADD"/>
  </w:style>
  <w:style w:type="character" w:styleId="UnresolvedMention">
    <w:name w:val="Unresolved Mention"/>
    <w:basedOn w:val="DefaultParagraphFont"/>
    <w:uiPriority w:val="99"/>
    <w:semiHidden/>
    <w:unhideWhenUsed/>
    <w:rsid w:val="00550D00"/>
    <w:rPr>
      <w:color w:val="605E5C"/>
      <w:shd w:val="clear" w:color="auto" w:fill="E1DFDD"/>
    </w:rPr>
  </w:style>
  <w:style w:type="character" w:styleId="FollowedHyperlink">
    <w:name w:val="FollowedHyperlink"/>
    <w:basedOn w:val="DefaultParagraphFont"/>
    <w:uiPriority w:val="99"/>
    <w:semiHidden/>
    <w:unhideWhenUsed/>
    <w:rsid w:val="0092729D"/>
    <w:rPr>
      <w:color w:val="800080" w:themeColor="followedHyperlink"/>
      <w:u w:val="single"/>
    </w:rPr>
  </w:style>
  <w:style w:type="paragraph" w:customStyle="1" w:styleId="FIXEDNORMAL12">
    <w:name w:val="FIXED_NORMAL12"/>
    <w:basedOn w:val="Normal"/>
    <w:link w:val="FIXEDNORMAL12Char"/>
    <w:rsid w:val="00A87160"/>
    <w:pPr>
      <w:widowControl w:val="0"/>
      <w:autoSpaceDE w:val="0"/>
      <w:autoSpaceDN w:val="0"/>
      <w:spacing w:line="300" w:lineRule="atLeast"/>
      <w:jc w:val="both"/>
    </w:pPr>
    <w:rPr>
      <w:rFonts w:eastAsia="MS Mincho"/>
      <w:bCs/>
      <w:sz w:val="24"/>
      <w:szCs w:val="20"/>
    </w:rPr>
  </w:style>
  <w:style w:type="character" w:customStyle="1" w:styleId="FIXEDNORMAL12Char">
    <w:name w:val="FIXED_NORMAL12 Char"/>
    <w:link w:val="FIXEDNORMAL12"/>
    <w:rsid w:val="00A87160"/>
    <w:rPr>
      <w:rFonts w:eastAsia="MS Mincho"/>
      <w:bCs/>
      <w:sz w:val="24"/>
      <w:szCs w:val="20"/>
    </w:rPr>
  </w:style>
  <w:style w:type="paragraph" w:customStyle="1" w:styleId="Default">
    <w:name w:val="Default"/>
    <w:rsid w:val="00476578"/>
    <w:pPr>
      <w:autoSpaceDE w:val="0"/>
      <w:autoSpaceDN w:val="0"/>
      <w:adjustRightInd w:val="0"/>
    </w:pPr>
    <w:rPr>
      <w:rFonts w:ascii="Calibri" w:hAnsi="Calibri" w:cs="Calibri"/>
      <w:color w:val="000000"/>
      <w:sz w:val="24"/>
      <w:szCs w:val="24"/>
    </w:rPr>
  </w:style>
  <w:style w:type="paragraph" w:customStyle="1" w:styleId="s12">
    <w:name w:val="s12"/>
    <w:basedOn w:val="Normal"/>
    <w:rsid w:val="00476578"/>
    <w:pPr>
      <w:spacing w:before="100" w:beforeAutospacing="1" w:after="100" w:afterAutospacing="1"/>
    </w:pPr>
    <w:rPr>
      <w:rFonts w:eastAsiaTheme="minorHAnsi"/>
      <w:sz w:val="24"/>
      <w:szCs w:val="24"/>
    </w:rPr>
  </w:style>
  <w:style w:type="character" w:customStyle="1" w:styleId="s11">
    <w:name w:val="s11"/>
    <w:basedOn w:val="DefaultParagraphFont"/>
    <w:rsid w:val="0047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116">
      <w:bodyDiv w:val="1"/>
      <w:marLeft w:val="0"/>
      <w:marRight w:val="0"/>
      <w:marTop w:val="0"/>
      <w:marBottom w:val="0"/>
      <w:divBdr>
        <w:top w:val="none" w:sz="0" w:space="0" w:color="auto"/>
        <w:left w:val="none" w:sz="0" w:space="0" w:color="auto"/>
        <w:bottom w:val="none" w:sz="0" w:space="0" w:color="auto"/>
        <w:right w:val="none" w:sz="0" w:space="0" w:color="auto"/>
      </w:divBdr>
    </w:div>
    <w:div w:id="34547380">
      <w:bodyDiv w:val="1"/>
      <w:marLeft w:val="0"/>
      <w:marRight w:val="0"/>
      <w:marTop w:val="0"/>
      <w:marBottom w:val="0"/>
      <w:divBdr>
        <w:top w:val="none" w:sz="0" w:space="0" w:color="auto"/>
        <w:left w:val="none" w:sz="0" w:space="0" w:color="auto"/>
        <w:bottom w:val="none" w:sz="0" w:space="0" w:color="auto"/>
        <w:right w:val="none" w:sz="0" w:space="0" w:color="auto"/>
      </w:divBdr>
    </w:div>
    <w:div w:id="300502357">
      <w:bodyDiv w:val="1"/>
      <w:marLeft w:val="0"/>
      <w:marRight w:val="0"/>
      <w:marTop w:val="0"/>
      <w:marBottom w:val="0"/>
      <w:divBdr>
        <w:top w:val="none" w:sz="0" w:space="0" w:color="auto"/>
        <w:left w:val="none" w:sz="0" w:space="0" w:color="auto"/>
        <w:bottom w:val="none" w:sz="0" w:space="0" w:color="auto"/>
        <w:right w:val="none" w:sz="0" w:space="0" w:color="auto"/>
      </w:divBdr>
    </w:div>
    <w:div w:id="346373777">
      <w:bodyDiv w:val="1"/>
      <w:marLeft w:val="0"/>
      <w:marRight w:val="0"/>
      <w:marTop w:val="0"/>
      <w:marBottom w:val="0"/>
      <w:divBdr>
        <w:top w:val="none" w:sz="0" w:space="0" w:color="auto"/>
        <w:left w:val="none" w:sz="0" w:space="0" w:color="auto"/>
        <w:bottom w:val="none" w:sz="0" w:space="0" w:color="auto"/>
        <w:right w:val="none" w:sz="0" w:space="0" w:color="auto"/>
      </w:divBdr>
    </w:div>
    <w:div w:id="408577873">
      <w:bodyDiv w:val="1"/>
      <w:marLeft w:val="0"/>
      <w:marRight w:val="0"/>
      <w:marTop w:val="0"/>
      <w:marBottom w:val="0"/>
      <w:divBdr>
        <w:top w:val="none" w:sz="0" w:space="0" w:color="auto"/>
        <w:left w:val="none" w:sz="0" w:space="0" w:color="auto"/>
        <w:bottom w:val="none" w:sz="0" w:space="0" w:color="auto"/>
        <w:right w:val="none" w:sz="0" w:space="0" w:color="auto"/>
      </w:divBdr>
    </w:div>
    <w:div w:id="534468543">
      <w:bodyDiv w:val="1"/>
      <w:marLeft w:val="0"/>
      <w:marRight w:val="0"/>
      <w:marTop w:val="0"/>
      <w:marBottom w:val="0"/>
      <w:divBdr>
        <w:top w:val="none" w:sz="0" w:space="0" w:color="auto"/>
        <w:left w:val="none" w:sz="0" w:space="0" w:color="auto"/>
        <w:bottom w:val="none" w:sz="0" w:space="0" w:color="auto"/>
        <w:right w:val="none" w:sz="0" w:space="0" w:color="auto"/>
      </w:divBdr>
    </w:div>
    <w:div w:id="561723064">
      <w:bodyDiv w:val="1"/>
      <w:marLeft w:val="0"/>
      <w:marRight w:val="0"/>
      <w:marTop w:val="0"/>
      <w:marBottom w:val="0"/>
      <w:divBdr>
        <w:top w:val="none" w:sz="0" w:space="0" w:color="auto"/>
        <w:left w:val="none" w:sz="0" w:space="0" w:color="auto"/>
        <w:bottom w:val="none" w:sz="0" w:space="0" w:color="auto"/>
        <w:right w:val="none" w:sz="0" w:space="0" w:color="auto"/>
      </w:divBdr>
    </w:div>
    <w:div w:id="587927853">
      <w:bodyDiv w:val="1"/>
      <w:marLeft w:val="0"/>
      <w:marRight w:val="0"/>
      <w:marTop w:val="0"/>
      <w:marBottom w:val="0"/>
      <w:divBdr>
        <w:top w:val="none" w:sz="0" w:space="0" w:color="auto"/>
        <w:left w:val="none" w:sz="0" w:space="0" w:color="auto"/>
        <w:bottom w:val="none" w:sz="0" w:space="0" w:color="auto"/>
        <w:right w:val="none" w:sz="0" w:space="0" w:color="auto"/>
      </w:divBdr>
    </w:div>
    <w:div w:id="593123830">
      <w:bodyDiv w:val="1"/>
      <w:marLeft w:val="0"/>
      <w:marRight w:val="0"/>
      <w:marTop w:val="0"/>
      <w:marBottom w:val="0"/>
      <w:divBdr>
        <w:top w:val="none" w:sz="0" w:space="0" w:color="auto"/>
        <w:left w:val="none" w:sz="0" w:space="0" w:color="auto"/>
        <w:bottom w:val="none" w:sz="0" w:space="0" w:color="auto"/>
        <w:right w:val="none" w:sz="0" w:space="0" w:color="auto"/>
      </w:divBdr>
    </w:div>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61334903">
      <w:bodyDiv w:val="1"/>
      <w:marLeft w:val="0"/>
      <w:marRight w:val="0"/>
      <w:marTop w:val="0"/>
      <w:marBottom w:val="0"/>
      <w:divBdr>
        <w:top w:val="none" w:sz="0" w:space="0" w:color="auto"/>
        <w:left w:val="none" w:sz="0" w:space="0" w:color="auto"/>
        <w:bottom w:val="none" w:sz="0" w:space="0" w:color="auto"/>
        <w:right w:val="none" w:sz="0" w:space="0" w:color="auto"/>
      </w:divBdr>
    </w:div>
    <w:div w:id="821774012">
      <w:bodyDiv w:val="1"/>
      <w:marLeft w:val="0"/>
      <w:marRight w:val="0"/>
      <w:marTop w:val="0"/>
      <w:marBottom w:val="0"/>
      <w:divBdr>
        <w:top w:val="none" w:sz="0" w:space="0" w:color="auto"/>
        <w:left w:val="none" w:sz="0" w:space="0" w:color="auto"/>
        <w:bottom w:val="none" w:sz="0" w:space="0" w:color="auto"/>
        <w:right w:val="none" w:sz="0" w:space="0" w:color="auto"/>
      </w:divBdr>
    </w:div>
    <w:div w:id="854542691">
      <w:bodyDiv w:val="1"/>
      <w:marLeft w:val="0"/>
      <w:marRight w:val="0"/>
      <w:marTop w:val="0"/>
      <w:marBottom w:val="0"/>
      <w:divBdr>
        <w:top w:val="none" w:sz="0" w:space="0" w:color="auto"/>
        <w:left w:val="none" w:sz="0" w:space="0" w:color="auto"/>
        <w:bottom w:val="none" w:sz="0" w:space="0" w:color="auto"/>
        <w:right w:val="none" w:sz="0" w:space="0" w:color="auto"/>
      </w:divBdr>
    </w:div>
    <w:div w:id="896357440">
      <w:bodyDiv w:val="1"/>
      <w:marLeft w:val="0"/>
      <w:marRight w:val="0"/>
      <w:marTop w:val="0"/>
      <w:marBottom w:val="0"/>
      <w:divBdr>
        <w:top w:val="none" w:sz="0" w:space="0" w:color="auto"/>
        <w:left w:val="none" w:sz="0" w:space="0" w:color="auto"/>
        <w:bottom w:val="none" w:sz="0" w:space="0" w:color="auto"/>
        <w:right w:val="none" w:sz="0" w:space="0" w:color="auto"/>
      </w:divBdr>
    </w:div>
    <w:div w:id="1005091574">
      <w:bodyDiv w:val="1"/>
      <w:marLeft w:val="0"/>
      <w:marRight w:val="0"/>
      <w:marTop w:val="0"/>
      <w:marBottom w:val="0"/>
      <w:divBdr>
        <w:top w:val="none" w:sz="0" w:space="0" w:color="auto"/>
        <w:left w:val="none" w:sz="0" w:space="0" w:color="auto"/>
        <w:bottom w:val="none" w:sz="0" w:space="0" w:color="auto"/>
        <w:right w:val="none" w:sz="0" w:space="0" w:color="auto"/>
      </w:divBdr>
    </w:div>
    <w:div w:id="1060905104">
      <w:bodyDiv w:val="1"/>
      <w:marLeft w:val="0"/>
      <w:marRight w:val="0"/>
      <w:marTop w:val="0"/>
      <w:marBottom w:val="0"/>
      <w:divBdr>
        <w:top w:val="none" w:sz="0" w:space="0" w:color="auto"/>
        <w:left w:val="none" w:sz="0" w:space="0" w:color="auto"/>
        <w:bottom w:val="none" w:sz="0" w:space="0" w:color="auto"/>
        <w:right w:val="none" w:sz="0" w:space="0" w:color="auto"/>
      </w:divBdr>
    </w:div>
    <w:div w:id="1296183122">
      <w:bodyDiv w:val="1"/>
      <w:marLeft w:val="0"/>
      <w:marRight w:val="0"/>
      <w:marTop w:val="0"/>
      <w:marBottom w:val="0"/>
      <w:divBdr>
        <w:top w:val="none" w:sz="0" w:space="0" w:color="auto"/>
        <w:left w:val="none" w:sz="0" w:space="0" w:color="auto"/>
        <w:bottom w:val="none" w:sz="0" w:space="0" w:color="auto"/>
        <w:right w:val="none" w:sz="0" w:space="0" w:color="auto"/>
      </w:divBdr>
    </w:div>
    <w:div w:id="1371415991">
      <w:bodyDiv w:val="1"/>
      <w:marLeft w:val="0"/>
      <w:marRight w:val="0"/>
      <w:marTop w:val="0"/>
      <w:marBottom w:val="0"/>
      <w:divBdr>
        <w:top w:val="none" w:sz="0" w:space="0" w:color="auto"/>
        <w:left w:val="none" w:sz="0" w:space="0" w:color="auto"/>
        <w:bottom w:val="none" w:sz="0" w:space="0" w:color="auto"/>
        <w:right w:val="none" w:sz="0" w:space="0" w:color="auto"/>
      </w:divBdr>
    </w:div>
    <w:div w:id="1389887642">
      <w:bodyDiv w:val="1"/>
      <w:marLeft w:val="0"/>
      <w:marRight w:val="0"/>
      <w:marTop w:val="0"/>
      <w:marBottom w:val="0"/>
      <w:divBdr>
        <w:top w:val="none" w:sz="0" w:space="0" w:color="auto"/>
        <w:left w:val="none" w:sz="0" w:space="0" w:color="auto"/>
        <w:bottom w:val="none" w:sz="0" w:space="0" w:color="auto"/>
        <w:right w:val="none" w:sz="0" w:space="0" w:color="auto"/>
      </w:divBdr>
    </w:div>
    <w:div w:id="1392462046">
      <w:bodyDiv w:val="1"/>
      <w:marLeft w:val="0"/>
      <w:marRight w:val="0"/>
      <w:marTop w:val="0"/>
      <w:marBottom w:val="0"/>
      <w:divBdr>
        <w:top w:val="none" w:sz="0" w:space="0" w:color="auto"/>
        <w:left w:val="none" w:sz="0" w:space="0" w:color="auto"/>
        <w:bottom w:val="none" w:sz="0" w:space="0" w:color="auto"/>
        <w:right w:val="none" w:sz="0" w:space="0" w:color="auto"/>
      </w:divBdr>
    </w:div>
    <w:div w:id="1466855076">
      <w:bodyDiv w:val="1"/>
      <w:marLeft w:val="0"/>
      <w:marRight w:val="0"/>
      <w:marTop w:val="0"/>
      <w:marBottom w:val="0"/>
      <w:divBdr>
        <w:top w:val="none" w:sz="0" w:space="0" w:color="auto"/>
        <w:left w:val="none" w:sz="0" w:space="0" w:color="auto"/>
        <w:bottom w:val="none" w:sz="0" w:space="0" w:color="auto"/>
        <w:right w:val="none" w:sz="0" w:space="0" w:color="auto"/>
      </w:divBdr>
    </w:div>
    <w:div w:id="1474522812">
      <w:bodyDiv w:val="1"/>
      <w:marLeft w:val="0"/>
      <w:marRight w:val="0"/>
      <w:marTop w:val="0"/>
      <w:marBottom w:val="0"/>
      <w:divBdr>
        <w:top w:val="none" w:sz="0" w:space="0" w:color="auto"/>
        <w:left w:val="none" w:sz="0" w:space="0" w:color="auto"/>
        <w:bottom w:val="none" w:sz="0" w:space="0" w:color="auto"/>
        <w:right w:val="none" w:sz="0" w:space="0" w:color="auto"/>
      </w:divBdr>
    </w:div>
    <w:div w:id="1501698486">
      <w:bodyDiv w:val="1"/>
      <w:marLeft w:val="0"/>
      <w:marRight w:val="0"/>
      <w:marTop w:val="0"/>
      <w:marBottom w:val="0"/>
      <w:divBdr>
        <w:top w:val="none" w:sz="0" w:space="0" w:color="auto"/>
        <w:left w:val="none" w:sz="0" w:space="0" w:color="auto"/>
        <w:bottom w:val="none" w:sz="0" w:space="0" w:color="auto"/>
        <w:right w:val="none" w:sz="0" w:space="0" w:color="auto"/>
      </w:divBdr>
    </w:div>
    <w:div w:id="1547837702">
      <w:bodyDiv w:val="1"/>
      <w:marLeft w:val="0"/>
      <w:marRight w:val="0"/>
      <w:marTop w:val="0"/>
      <w:marBottom w:val="0"/>
      <w:divBdr>
        <w:top w:val="none" w:sz="0" w:space="0" w:color="auto"/>
        <w:left w:val="none" w:sz="0" w:space="0" w:color="auto"/>
        <w:bottom w:val="none" w:sz="0" w:space="0" w:color="auto"/>
        <w:right w:val="none" w:sz="0" w:space="0" w:color="auto"/>
      </w:divBdr>
    </w:div>
    <w:div w:id="1613435111">
      <w:bodyDiv w:val="1"/>
      <w:marLeft w:val="0"/>
      <w:marRight w:val="0"/>
      <w:marTop w:val="0"/>
      <w:marBottom w:val="0"/>
      <w:divBdr>
        <w:top w:val="none" w:sz="0" w:space="0" w:color="auto"/>
        <w:left w:val="none" w:sz="0" w:space="0" w:color="auto"/>
        <w:bottom w:val="none" w:sz="0" w:space="0" w:color="auto"/>
        <w:right w:val="none" w:sz="0" w:space="0" w:color="auto"/>
      </w:divBdr>
    </w:div>
    <w:div w:id="1672217486">
      <w:bodyDiv w:val="1"/>
      <w:marLeft w:val="0"/>
      <w:marRight w:val="0"/>
      <w:marTop w:val="0"/>
      <w:marBottom w:val="0"/>
      <w:divBdr>
        <w:top w:val="none" w:sz="0" w:space="0" w:color="auto"/>
        <w:left w:val="none" w:sz="0" w:space="0" w:color="auto"/>
        <w:bottom w:val="none" w:sz="0" w:space="0" w:color="auto"/>
        <w:right w:val="none" w:sz="0" w:space="0" w:color="auto"/>
      </w:divBdr>
    </w:div>
    <w:div w:id="1781609691">
      <w:bodyDiv w:val="1"/>
      <w:marLeft w:val="0"/>
      <w:marRight w:val="0"/>
      <w:marTop w:val="0"/>
      <w:marBottom w:val="0"/>
      <w:divBdr>
        <w:top w:val="none" w:sz="0" w:space="0" w:color="auto"/>
        <w:left w:val="none" w:sz="0" w:space="0" w:color="auto"/>
        <w:bottom w:val="none" w:sz="0" w:space="0" w:color="auto"/>
        <w:right w:val="none" w:sz="0" w:space="0" w:color="auto"/>
      </w:divBdr>
    </w:div>
    <w:div w:id="1912931656">
      <w:bodyDiv w:val="1"/>
      <w:marLeft w:val="0"/>
      <w:marRight w:val="0"/>
      <w:marTop w:val="0"/>
      <w:marBottom w:val="0"/>
      <w:divBdr>
        <w:top w:val="none" w:sz="0" w:space="0" w:color="auto"/>
        <w:left w:val="none" w:sz="0" w:space="0" w:color="auto"/>
        <w:bottom w:val="none" w:sz="0" w:space="0" w:color="auto"/>
        <w:right w:val="none" w:sz="0" w:space="0" w:color="auto"/>
      </w:divBdr>
    </w:div>
    <w:div w:id="2005085494">
      <w:bodyDiv w:val="1"/>
      <w:marLeft w:val="0"/>
      <w:marRight w:val="0"/>
      <w:marTop w:val="0"/>
      <w:marBottom w:val="0"/>
      <w:divBdr>
        <w:top w:val="none" w:sz="0" w:space="0" w:color="auto"/>
        <w:left w:val="none" w:sz="0" w:space="0" w:color="auto"/>
        <w:bottom w:val="none" w:sz="0" w:space="0" w:color="auto"/>
        <w:right w:val="none" w:sz="0" w:space="0" w:color="auto"/>
      </w:divBdr>
    </w:div>
    <w:div w:id="2005161150">
      <w:bodyDiv w:val="1"/>
      <w:marLeft w:val="0"/>
      <w:marRight w:val="0"/>
      <w:marTop w:val="0"/>
      <w:marBottom w:val="0"/>
      <w:divBdr>
        <w:top w:val="none" w:sz="0" w:space="0" w:color="auto"/>
        <w:left w:val="none" w:sz="0" w:space="0" w:color="auto"/>
        <w:bottom w:val="none" w:sz="0" w:space="0" w:color="auto"/>
        <w:right w:val="none" w:sz="0" w:space="0" w:color="auto"/>
      </w:divBdr>
    </w:div>
    <w:div w:id="2067988756">
      <w:bodyDiv w:val="1"/>
      <w:marLeft w:val="0"/>
      <w:marRight w:val="0"/>
      <w:marTop w:val="0"/>
      <w:marBottom w:val="0"/>
      <w:divBdr>
        <w:top w:val="none" w:sz="0" w:space="0" w:color="auto"/>
        <w:left w:val="none" w:sz="0" w:space="0" w:color="auto"/>
        <w:bottom w:val="none" w:sz="0" w:space="0" w:color="auto"/>
        <w:right w:val="none" w:sz="0" w:space="0" w:color="auto"/>
      </w:divBdr>
    </w:div>
    <w:div w:id="213085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inionenergy.webex.com/dominionenergy/j.php?MTID=mb61c7c87aa86572f75b3ebbba65a9252" TargetMode="External"/><Relationship Id="rId13" Type="http://schemas.openxmlformats.org/officeDocument/2006/relationships/fontTable" Target="fontTab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hyperlink" Target="mailto:PESRichmond@ieee.org"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sip:23415782410@dominionenergy.webex.com" TargetMode="External"/><Relationship Id="rId5" Type="http://schemas.openxmlformats.org/officeDocument/2006/relationships/webSettings" Target="webSettings.xml"/><Relationship Id="rId10" Type="http://schemas.openxmlformats.org/officeDocument/2006/relationships/hyperlink" Target="https://dominionenergy.webex.com/dominionenergy/globalcallin.php?MTID=m05a4f241c1f247693131e4f91384f99d" TargetMode="External"/><Relationship Id="rId4" Type="http://schemas.openxmlformats.org/officeDocument/2006/relationships/settings" Target="settings.xml"/><Relationship Id="rId9" Type="http://schemas.openxmlformats.org/officeDocument/2006/relationships/hyperlink" Target="tel:%2B1-415-655-0002,,*01*23415782410%23%23*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24A3-B04F-4FC3-8E78-C43B8BF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WileyWilson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Ott (VirginiaPower - 1)</dc:creator>
  <cp:lastModifiedBy>Brian King</cp:lastModifiedBy>
  <cp:revision>3</cp:revision>
  <cp:lastPrinted>2021-02-16T14:03:00Z</cp:lastPrinted>
  <dcterms:created xsi:type="dcterms:W3CDTF">2021-10-17T20:02:00Z</dcterms:created>
  <dcterms:modified xsi:type="dcterms:W3CDTF">2021-10-17T20:02:00Z</dcterms:modified>
</cp:coreProperties>
</file>