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F61D12" w14:textId="39A10F58" w:rsidR="00540E2C" w:rsidRDefault="00540E2C" w:rsidP="00540E2C">
      <w:pPr>
        <w:jc w:val="center"/>
        <w:rPr>
          <w:rFonts w:ascii="Times New Roman" w:hAnsi="Times New Roman" w:cs="Times New Roman"/>
          <w:b/>
          <w:bCs/>
          <w:sz w:val="32"/>
          <w:szCs w:val="32"/>
        </w:rPr>
      </w:pPr>
      <w:r w:rsidRPr="009E66DA">
        <w:rPr>
          <w:rFonts w:ascii="Times New Roman" w:hAnsi="Times New Roman" w:cs="Times New Roman"/>
          <w:b/>
          <w:bCs/>
          <w:sz w:val="32"/>
          <w:szCs w:val="32"/>
        </w:rPr>
        <w:t>"Introduction to AI Accelerators"</w:t>
      </w:r>
    </w:p>
    <w:p w14:paraId="0CC621BF" w14:textId="77777777" w:rsidR="00540E2C" w:rsidRDefault="00540E2C" w:rsidP="00540E2C">
      <w:pPr>
        <w:jc w:val="both"/>
        <w:rPr>
          <w:rFonts w:ascii="Times New Roman" w:hAnsi="Times New Roman" w:cs="Times New Roman"/>
          <w:b/>
          <w:bCs/>
          <w:sz w:val="32"/>
          <w:szCs w:val="32"/>
        </w:rPr>
      </w:pPr>
    </w:p>
    <w:p w14:paraId="28094693" w14:textId="77777777" w:rsidR="00540E2C" w:rsidRPr="00342AD1" w:rsidRDefault="00540E2C" w:rsidP="00540E2C">
      <w:pPr>
        <w:shd w:val="clear" w:color="auto" w:fill="FFFFFF"/>
        <w:spacing w:before="150" w:after="150" w:line="240" w:lineRule="auto"/>
        <w:jc w:val="both"/>
        <w:rPr>
          <w:rFonts w:ascii="Times New Roman" w:eastAsia="Gill Sans" w:hAnsi="Times New Roman" w:cs="Times New Roman"/>
          <w:smallCaps/>
          <w:color w:val="000000"/>
          <w:sz w:val="28"/>
          <w:szCs w:val="28"/>
        </w:rPr>
      </w:pPr>
      <w:r w:rsidRPr="00342AD1">
        <w:rPr>
          <w:rFonts w:ascii="Times New Roman" w:eastAsia="Gill Sans" w:hAnsi="Times New Roman" w:cs="Times New Roman"/>
          <w:b/>
          <w:color w:val="000000"/>
          <w:sz w:val="28"/>
          <w:szCs w:val="28"/>
        </w:rPr>
        <w:t>Date:</w:t>
      </w:r>
      <w:r w:rsidRPr="00342AD1">
        <w:rPr>
          <w:rFonts w:ascii="Times New Roman" w:eastAsia="Gill Sans" w:hAnsi="Times New Roman" w:cs="Times New Roman"/>
          <w:color w:val="000000"/>
          <w:sz w:val="28"/>
          <w:szCs w:val="28"/>
          <w:highlight w:val="white"/>
        </w:rPr>
        <w:t xml:space="preserve"> 23</w:t>
      </w:r>
      <w:r w:rsidRPr="009E66DA">
        <w:rPr>
          <w:rFonts w:ascii="Times New Roman" w:eastAsia="Gill Sans" w:hAnsi="Times New Roman" w:cs="Times New Roman"/>
          <w:color w:val="000000"/>
          <w:sz w:val="28"/>
          <w:szCs w:val="28"/>
          <w:highlight w:val="white"/>
          <w:vertAlign w:val="superscript"/>
        </w:rPr>
        <w:t>rd</w:t>
      </w:r>
      <w:r>
        <w:rPr>
          <w:rFonts w:ascii="Times New Roman" w:eastAsia="Gill Sans" w:hAnsi="Times New Roman" w:cs="Times New Roman"/>
          <w:color w:val="000000"/>
          <w:sz w:val="28"/>
          <w:szCs w:val="28"/>
          <w:highlight w:val="white"/>
        </w:rPr>
        <w:t xml:space="preserve"> </w:t>
      </w:r>
      <w:r w:rsidRPr="00342AD1">
        <w:rPr>
          <w:rFonts w:ascii="Times New Roman" w:eastAsia="Gill Sans" w:hAnsi="Times New Roman" w:cs="Times New Roman"/>
          <w:color w:val="000000"/>
          <w:sz w:val="28"/>
          <w:szCs w:val="28"/>
          <w:highlight w:val="white"/>
        </w:rPr>
        <w:t xml:space="preserve"> </w:t>
      </w:r>
      <w:r>
        <w:rPr>
          <w:rFonts w:ascii="Times New Roman" w:eastAsia="Gill Sans" w:hAnsi="Times New Roman" w:cs="Times New Roman"/>
          <w:color w:val="000000"/>
          <w:sz w:val="28"/>
          <w:szCs w:val="28"/>
          <w:highlight w:val="white"/>
        </w:rPr>
        <w:t>F</w:t>
      </w:r>
      <w:r w:rsidRPr="00342AD1">
        <w:rPr>
          <w:rFonts w:ascii="Times New Roman" w:eastAsia="Gill Sans" w:hAnsi="Times New Roman" w:cs="Times New Roman"/>
          <w:color w:val="000000"/>
          <w:sz w:val="28"/>
          <w:szCs w:val="28"/>
          <w:highlight w:val="white"/>
        </w:rPr>
        <w:t>eb 2024</w:t>
      </w:r>
    </w:p>
    <w:p w14:paraId="06E532FF" w14:textId="77777777" w:rsidR="00540E2C" w:rsidRPr="00342AD1" w:rsidRDefault="00540E2C" w:rsidP="00540E2C">
      <w:pPr>
        <w:shd w:val="clear" w:color="auto" w:fill="FFFFFF"/>
        <w:spacing w:before="150" w:after="150" w:line="240" w:lineRule="auto"/>
        <w:jc w:val="both"/>
        <w:rPr>
          <w:rFonts w:ascii="Times New Roman" w:eastAsia="Gill Sans" w:hAnsi="Times New Roman" w:cs="Times New Roman"/>
          <w:b/>
          <w:smallCaps/>
          <w:color w:val="000000"/>
          <w:sz w:val="28"/>
          <w:szCs w:val="28"/>
        </w:rPr>
      </w:pPr>
      <w:r w:rsidRPr="00342AD1">
        <w:rPr>
          <w:rFonts w:ascii="Times New Roman" w:eastAsia="Gill Sans" w:hAnsi="Times New Roman" w:cs="Times New Roman"/>
          <w:b/>
          <w:color w:val="000000"/>
          <w:sz w:val="28"/>
          <w:szCs w:val="28"/>
        </w:rPr>
        <w:t xml:space="preserve">Venue: </w:t>
      </w:r>
      <w:r w:rsidRPr="00342AD1">
        <w:rPr>
          <w:rFonts w:ascii="Times New Roman" w:eastAsia="Gill Sans" w:hAnsi="Times New Roman" w:cs="Times New Roman"/>
          <w:color w:val="000000"/>
          <w:sz w:val="28"/>
          <w:szCs w:val="28"/>
        </w:rPr>
        <w:t>VLSI Laboratory</w:t>
      </w:r>
      <w:r>
        <w:rPr>
          <w:rFonts w:ascii="Times New Roman" w:eastAsia="Gill Sans" w:hAnsi="Times New Roman" w:cs="Times New Roman"/>
          <w:color w:val="000000"/>
          <w:sz w:val="28"/>
          <w:szCs w:val="28"/>
        </w:rPr>
        <w:t>(A208)</w:t>
      </w:r>
    </w:p>
    <w:p w14:paraId="21E21FF4" w14:textId="77777777" w:rsidR="00540E2C" w:rsidRPr="00342AD1" w:rsidRDefault="00540E2C" w:rsidP="00540E2C">
      <w:pPr>
        <w:shd w:val="clear" w:color="auto" w:fill="FFFFFF"/>
        <w:spacing w:before="150" w:after="150" w:line="240" w:lineRule="auto"/>
        <w:jc w:val="both"/>
        <w:rPr>
          <w:rFonts w:ascii="Times New Roman" w:eastAsia="Gill Sans" w:hAnsi="Times New Roman" w:cs="Times New Roman"/>
          <w:color w:val="000000"/>
          <w:sz w:val="28"/>
          <w:szCs w:val="28"/>
          <w:highlight w:val="white"/>
        </w:rPr>
      </w:pPr>
      <w:r w:rsidRPr="00342AD1">
        <w:rPr>
          <w:rFonts w:ascii="Times New Roman" w:eastAsia="Gill Sans" w:hAnsi="Times New Roman" w:cs="Times New Roman"/>
          <w:b/>
          <w:color w:val="000000"/>
          <w:sz w:val="28"/>
          <w:szCs w:val="28"/>
        </w:rPr>
        <w:t>Time:</w:t>
      </w:r>
      <w:r w:rsidRPr="00342AD1">
        <w:rPr>
          <w:rFonts w:ascii="Times New Roman" w:eastAsia="Open Sans" w:hAnsi="Times New Roman" w:cs="Times New Roman"/>
          <w:color w:val="616161"/>
          <w:sz w:val="28"/>
          <w:szCs w:val="28"/>
          <w:highlight w:val="white"/>
        </w:rPr>
        <w:t xml:space="preserve"> </w:t>
      </w:r>
      <w:r w:rsidRPr="00342AD1">
        <w:rPr>
          <w:rFonts w:ascii="Times New Roman" w:eastAsia="Gill Sans" w:hAnsi="Times New Roman" w:cs="Times New Roman"/>
          <w:color w:val="000000"/>
          <w:sz w:val="28"/>
          <w:szCs w:val="28"/>
          <w:highlight w:val="white"/>
        </w:rPr>
        <w:t>1:30 PM to 4:40PM</w:t>
      </w:r>
    </w:p>
    <w:p w14:paraId="7AF099C5" w14:textId="77777777" w:rsidR="00540E2C" w:rsidRDefault="00540E2C" w:rsidP="00540E2C">
      <w:pPr>
        <w:jc w:val="both"/>
        <w:rPr>
          <w:rFonts w:ascii="Times New Roman" w:hAnsi="Times New Roman" w:cs="Times New Roman"/>
          <w:b/>
          <w:bCs/>
          <w:sz w:val="28"/>
          <w:szCs w:val="28"/>
        </w:rPr>
      </w:pPr>
      <w:r w:rsidRPr="00342AD1">
        <w:rPr>
          <w:rFonts w:ascii="Times New Roman" w:hAnsi="Times New Roman" w:cs="Times New Roman"/>
          <w:b/>
          <w:bCs/>
          <w:sz w:val="28"/>
          <w:szCs w:val="28"/>
        </w:rPr>
        <w:t>Participants No.</w:t>
      </w:r>
      <w:r>
        <w:rPr>
          <w:rFonts w:ascii="Times New Roman" w:hAnsi="Times New Roman" w:cs="Times New Roman"/>
          <w:b/>
          <w:bCs/>
          <w:sz w:val="28"/>
          <w:szCs w:val="28"/>
        </w:rPr>
        <w:t xml:space="preserve"> 54</w:t>
      </w:r>
    </w:p>
    <w:p w14:paraId="7B481B5D" w14:textId="77777777" w:rsidR="00540E2C" w:rsidRDefault="00540E2C" w:rsidP="00540E2C">
      <w:pPr>
        <w:pStyle w:val="NormalWeb"/>
        <w:jc w:val="both"/>
      </w:pPr>
      <w:r>
        <w:rPr>
          <w:noProof/>
        </w:rPr>
        <w:drawing>
          <wp:inline distT="0" distB="0" distL="0" distR="0" wp14:anchorId="3D5FC3A3" wp14:editId="1DE12207">
            <wp:extent cx="6480810" cy="3238500"/>
            <wp:effectExtent l="0" t="0" r="0" b="0"/>
            <wp:docPr id="1109022929" name="Picture 1"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22929" name="Picture 1" descr="A person in a blue shir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480810" cy="3238500"/>
                    </a:xfrm>
                    <a:prstGeom prst="rect">
                      <a:avLst/>
                    </a:prstGeom>
                    <a:noFill/>
                    <a:ln>
                      <a:noFill/>
                    </a:ln>
                  </pic:spPr>
                </pic:pic>
              </a:graphicData>
            </a:graphic>
          </wp:inline>
        </w:drawing>
      </w:r>
    </w:p>
    <w:p w14:paraId="184EC848" w14:textId="77777777" w:rsidR="00540E2C" w:rsidRPr="00342AD1" w:rsidRDefault="00540E2C" w:rsidP="00540E2C">
      <w:pPr>
        <w:jc w:val="both"/>
        <w:rPr>
          <w:rFonts w:ascii="Times New Roman" w:hAnsi="Times New Roman" w:cs="Times New Roman"/>
          <w:b/>
          <w:bCs/>
          <w:sz w:val="28"/>
          <w:szCs w:val="28"/>
        </w:rPr>
      </w:pPr>
    </w:p>
    <w:p w14:paraId="2166319F" w14:textId="77777777" w:rsidR="00540E2C" w:rsidRPr="00342AD1" w:rsidRDefault="00540E2C" w:rsidP="00540E2C">
      <w:pPr>
        <w:jc w:val="both"/>
        <w:rPr>
          <w:rFonts w:ascii="Times New Roman" w:hAnsi="Times New Roman" w:cs="Times New Roman"/>
          <w:sz w:val="28"/>
          <w:szCs w:val="28"/>
        </w:rPr>
      </w:pPr>
      <w:r w:rsidRPr="00342AD1">
        <w:rPr>
          <w:rFonts w:ascii="Times New Roman" w:hAnsi="Times New Roman" w:cs="Times New Roman"/>
          <w:sz w:val="28"/>
          <w:szCs w:val="28"/>
        </w:rPr>
        <w:t>A special session was conducted for the students of the Electronics and Communication Engineering (ECE) department at our college. The session focused on AI accelerators, aiming to introduce students to the fundamental concepts and applications of these cutting-edge technologies in the field of artificial intelligence.</w:t>
      </w:r>
    </w:p>
    <w:p w14:paraId="688A74D4" w14:textId="77777777" w:rsidR="00540E2C" w:rsidRPr="00342AD1" w:rsidRDefault="00540E2C" w:rsidP="00540E2C">
      <w:pPr>
        <w:jc w:val="both"/>
        <w:rPr>
          <w:rFonts w:ascii="Times New Roman" w:hAnsi="Times New Roman" w:cs="Times New Roman"/>
          <w:b/>
          <w:bCs/>
          <w:sz w:val="28"/>
          <w:szCs w:val="28"/>
        </w:rPr>
      </w:pPr>
      <w:r w:rsidRPr="00342AD1">
        <w:rPr>
          <w:rFonts w:ascii="Times New Roman" w:hAnsi="Times New Roman" w:cs="Times New Roman"/>
          <w:b/>
          <w:bCs/>
          <w:sz w:val="28"/>
          <w:szCs w:val="28"/>
        </w:rPr>
        <w:t>Introduction to AI Accelerators:</w:t>
      </w:r>
    </w:p>
    <w:p w14:paraId="22B0E194" w14:textId="77777777" w:rsidR="00540E2C" w:rsidRPr="00342AD1" w:rsidRDefault="00540E2C" w:rsidP="00540E2C">
      <w:pPr>
        <w:jc w:val="both"/>
        <w:rPr>
          <w:rFonts w:ascii="Times New Roman" w:hAnsi="Times New Roman" w:cs="Times New Roman"/>
          <w:sz w:val="28"/>
          <w:szCs w:val="28"/>
        </w:rPr>
      </w:pPr>
      <w:r w:rsidRPr="00342AD1">
        <w:rPr>
          <w:rFonts w:ascii="Times New Roman" w:hAnsi="Times New Roman" w:cs="Times New Roman"/>
          <w:sz w:val="28"/>
          <w:szCs w:val="28"/>
        </w:rPr>
        <w:t>The session began with an overview of AI accelerators, explaining their role in enhancing the performance of AI algorithms. Students were introduced to the concept of specialized hardware designed to handle AI tasks efficiently, enabling faster computations and improved efficiency.</w:t>
      </w:r>
    </w:p>
    <w:p w14:paraId="76CAA834" w14:textId="77777777" w:rsidR="00540E2C" w:rsidRPr="00342AD1" w:rsidRDefault="00540E2C" w:rsidP="00540E2C">
      <w:pPr>
        <w:jc w:val="both"/>
        <w:rPr>
          <w:rFonts w:ascii="Times New Roman" w:hAnsi="Times New Roman" w:cs="Times New Roman"/>
          <w:b/>
          <w:bCs/>
          <w:sz w:val="28"/>
          <w:szCs w:val="28"/>
        </w:rPr>
      </w:pPr>
      <w:r w:rsidRPr="00342AD1">
        <w:rPr>
          <w:rFonts w:ascii="Times New Roman" w:hAnsi="Times New Roman" w:cs="Times New Roman"/>
          <w:b/>
          <w:bCs/>
          <w:sz w:val="28"/>
          <w:szCs w:val="28"/>
        </w:rPr>
        <w:t>Architecture and Components:</w:t>
      </w:r>
    </w:p>
    <w:p w14:paraId="57A3D0FE" w14:textId="77777777" w:rsidR="00540E2C" w:rsidRPr="00342AD1" w:rsidRDefault="00540E2C" w:rsidP="00540E2C">
      <w:pPr>
        <w:jc w:val="both"/>
        <w:rPr>
          <w:rFonts w:ascii="Times New Roman" w:hAnsi="Times New Roman" w:cs="Times New Roman"/>
          <w:sz w:val="28"/>
          <w:szCs w:val="28"/>
        </w:rPr>
      </w:pPr>
      <w:r w:rsidRPr="00342AD1">
        <w:rPr>
          <w:rFonts w:ascii="Times New Roman" w:hAnsi="Times New Roman" w:cs="Times New Roman"/>
          <w:sz w:val="28"/>
          <w:szCs w:val="28"/>
        </w:rPr>
        <w:t>The architecture of AI accelerators was discussed in detail, covering key components such as processing units, memory hierarchy, and interconnects. Students gained insights into the different types of processing units used in AI accelerators, including GPUs, TPUs, and FPGAs, and their respective roles in accelerating AI workloads.</w:t>
      </w:r>
    </w:p>
    <w:p w14:paraId="42959516" w14:textId="77777777" w:rsidR="00540E2C" w:rsidRPr="00342AD1" w:rsidRDefault="00540E2C" w:rsidP="00540E2C">
      <w:pPr>
        <w:jc w:val="both"/>
        <w:rPr>
          <w:rFonts w:ascii="Times New Roman" w:hAnsi="Times New Roman" w:cs="Times New Roman"/>
          <w:b/>
          <w:bCs/>
          <w:sz w:val="28"/>
          <w:szCs w:val="28"/>
        </w:rPr>
      </w:pPr>
      <w:r w:rsidRPr="00342AD1">
        <w:rPr>
          <w:rFonts w:ascii="Times New Roman" w:hAnsi="Times New Roman" w:cs="Times New Roman"/>
          <w:b/>
          <w:bCs/>
          <w:sz w:val="28"/>
          <w:szCs w:val="28"/>
        </w:rPr>
        <w:t>Applications Across Industries:</w:t>
      </w:r>
    </w:p>
    <w:p w14:paraId="7F854DA5" w14:textId="77777777" w:rsidR="00540E2C" w:rsidRPr="00342AD1" w:rsidRDefault="00540E2C" w:rsidP="00540E2C">
      <w:pPr>
        <w:jc w:val="both"/>
        <w:rPr>
          <w:rFonts w:ascii="Times New Roman" w:hAnsi="Times New Roman" w:cs="Times New Roman"/>
          <w:sz w:val="28"/>
          <w:szCs w:val="28"/>
        </w:rPr>
      </w:pPr>
      <w:r w:rsidRPr="00342AD1">
        <w:rPr>
          <w:rFonts w:ascii="Times New Roman" w:hAnsi="Times New Roman" w:cs="Times New Roman"/>
          <w:sz w:val="28"/>
          <w:szCs w:val="28"/>
        </w:rPr>
        <w:lastRenderedPageBreak/>
        <w:t>The session explored the wide-ranging applications of AI accelerators across various industries, including healthcare, finance, automotive, and robotics. Students learned how AI accelerators enable tasks such as image recognition, natural language processing, and autonomous navigation, revolutionizing different sectors.</w:t>
      </w:r>
    </w:p>
    <w:p w14:paraId="3800BF48" w14:textId="77777777" w:rsidR="00540E2C" w:rsidRPr="00342AD1" w:rsidRDefault="00540E2C" w:rsidP="00540E2C">
      <w:pPr>
        <w:jc w:val="both"/>
        <w:rPr>
          <w:rFonts w:ascii="Times New Roman" w:hAnsi="Times New Roman" w:cs="Times New Roman"/>
          <w:b/>
          <w:bCs/>
          <w:sz w:val="28"/>
          <w:szCs w:val="28"/>
        </w:rPr>
      </w:pPr>
      <w:r w:rsidRPr="00342AD1">
        <w:rPr>
          <w:rFonts w:ascii="Times New Roman" w:hAnsi="Times New Roman" w:cs="Times New Roman"/>
          <w:b/>
          <w:bCs/>
          <w:sz w:val="28"/>
          <w:szCs w:val="28"/>
        </w:rPr>
        <w:t>Challenges and Future Prospects:</w:t>
      </w:r>
    </w:p>
    <w:p w14:paraId="0FB70F3E" w14:textId="77777777" w:rsidR="00540E2C" w:rsidRPr="00342AD1" w:rsidRDefault="00540E2C" w:rsidP="00540E2C">
      <w:pPr>
        <w:jc w:val="both"/>
        <w:rPr>
          <w:rFonts w:ascii="Times New Roman" w:hAnsi="Times New Roman" w:cs="Times New Roman"/>
          <w:sz w:val="28"/>
          <w:szCs w:val="28"/>
        </w:rPr>
      </w:pPr>
      <w:r w:rsidRPr="00342AD1">
        <w:rPr>
          <w:rFonts w:ascii="Times New Roman" w:hAnsi="Times New Roman" w:cs="Times New Roman"/>
          <w:sz w:val="28"/>
          <w:szCs w:val="28"/>
        </w:rPr>
        <w:t>Challenges associated with AI accelerators, such as hardware complexity and software compatibility, were discussed, along with emerging trends and future prospects. Students gained insights into the ongoing research and development efforts aimed at overcoming these challenges and advancing the capabilities of AI accelerators.</w:t>
      </w:r>
    </w:p>
    <w:p w14:paraId="7CD06814" w14:textId="77777777" w:rsidR="00540E2C" w:rsidRPr="00342AD1" w:rsidRDefault="00540E2C" w:rsidP="00540E2C">
      <w:pPr>
        <w:jc w:val="both"/>
        <w:rPr>
          <w:rFonts w:ascii="Times New Roman" w:hAnsi="Times New Roman" w:cs="Times New Roman"/>
          <w:b/>
          <w:bCs/>
          <w:sz w:val="28"/>
          <w:szCs w:val="28"/>
        </w:rPr>
      </w:pPr>
      <w:r w:rsidRPr="00342AD1">
        <w:rPr>
          <w:rFonts w:ascii="Times New Roman" w:hAnsi="Times New Roman" w:cs="Times New Roman"/>
          <w:b/>
          <w:bCs/>
          <w:sz w:val="28"/>
          <w:szCs w:val="28"/>
        </w:rPr>
        <w:t>Interactive Learning and Q&amp;A:</w:t>
      </w:r>
    </w:p>
    <w:p w14:paraId="6235CE0F" w14:textId="77777777" w:rsidR="00540E2C" w:rsidRPr="00342AD1" w:rsidRDefault="00540E2C" w:rsidP="00540E2C">
      <w:pPr>
        <w:jc w:val="both"/>
        <w:rPr>
          <w:rFonts w:ascii="Times New Roman" w:hAnsi="Times New Roman" w:cs="Times New Roman"/>
          <w:sz w:val="28"/>
          <w:szCs w:val="28"/>
        </w:rPr>
      </w:pPr>
      <w:r w:rsidRPr="00342AD1">
        <w:rPr>
          <w:rFonts w:ascii="Times New Roman" w:hAnsi="Times New Roman" w:cs="Times New Roman"/>
          <w:sz w:val="28"/>
          <w:szCs w:val="28"/>
        </w:rPr>
        <w:t>The session encouraged active participation and engagement from students through interactive discussions and Q&amp;A sessions. Students had the opportunity to ask questions, clarify doubts, and engage in meaningful dialogue with the session facilitators, enhancing their understanding of AI accelerators.</w:t>
      </w:r>
    </w:p>
    <w:p w14:paraId="452F0CF6" w14:textId="77777777" w:rsidR="00540E2C" w:rsidRPr="00342AD1" w:rsidRDefault="00540E2C" w:rsidP="00540E2C">
      <w:pPr>
        <w:jc w:val="both"/>
        <w:rPr>
          <w:rFonts w:ascii="Times New Roman" w:hAnsi="Times New Roman" w:cs="Times New Roman"/>
          <w:b/>
          <w:bCs/>
          <w:sz w:val="28"/>
          <w:szCs w:val="28"/>
        </w:rPr>
      </w:pPr>
      <w:r w:rsidRPr="00342AD1">
        <w:rPr>
          <w:rFonts w:ascii="Times New Roman" w:hAnsi="Times New Roman" w:cs="Times New Roman"/>
          <w:b/>
          <w:bCs/>
          <w:sz w:val="28"/>
          <w:szCs w:val="28"/>
        </w:rPr>
        <w:t>Conclusion:</w:t>
      </w:r>
    </w:p>
    <w:p w14:paraId="39110858" w14:textId="77777777" w:rsidR="00540E2C" w:rsidRDefault="00540E2C" w:rsidP="00540E2C">
      <w:pPr>
        <w:jc w:val="both"/>
        <w:rPr>
          <w:rFonts w:ascii="Times New Roman" w:hAnsi="Times New Roman" w:cs="Times New Roman"/>
          <w:sz w:val="28"/>
          <w:szCs w:val="28"/>
        </w:rPr>
      </w:pPr>
      <w:r w:rsidRPr="00342AD1">
        <w:rPr>
          <w:rFonts w:ascii="Times New Roman" w:hAnsi="Times New Roman" w:cs="Times New Roman"/>
          <w:sz w:val="28"/>
          <w:szCs w:val="28"/>
        </w:rPr>
        <w:t>Overall, the session on AI accelerators was both informative and engaging, providing students with valuable insights into these transformative technologies. By gaining a deeper understanding of AI accelerators and their applications, students are better equipped to explore career opportunities and contribute to the advancement of AI technology in the future.</w:t>
      </w:r>
    </w:p>
    <w:p w14:paraId="5D79DCAD" w14:textId="77777777" w:rsidR="00540E2C" w:rsidRPr="00342AD1" w:rsidRDefault="00540E2C" w:rsidP="00540E2C">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0E329E7" wp14:editId="05CB6813">
            <wp:extent cx="3060408" cy="1409700"/>
            <wp:effectExtent l="0" t="0" r="6985" b="0"/>
            <wp:docPr id="937467088" name="Picture 3"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67088" name="Picture 3" descr="A group of people sitting at a desk&#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02903" cy="1429274"/>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b/>
          <w:bCs/>
          <w:noProof/>
          <w:sz w:val="32"/>
          <w:szCs w:val="32"/>
        </w:rPr>
        <w:drawing>
          <wp:inline distT="0" distB="0" distL="0" distR="0" wp14:anchorId="67645C9E" wp14:editId="104210B0">
            <wp:extent cx="3060407" cy="1409700"/>
            <wp:effectExtent l="0" t="0" r="6985" b="0"/>
            <wp:docPr id="633675828" name="Picture 5" descr="A person standing in front of 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75828" name="Picture 5" descr="A person standing in front of a group of people in a classroom&#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20537" cy="1437397"/>
                    </a:xfrm>
                    <a:prstGeom prst="rect">
                      <a:avLst/>
                    </a:prstGeom>
                    <a:noFill/>
                  </pic:spPr>
                </pic:pic>
              </a:graphicData>
            </a:graphic>
          </wp:inline>
        </w:drawing>
      </w:r>
      <w:r>
        <w:rPr>
          <w:rFonts w:ascii="Times New Roman" w:hAnsi="Times New Roman" w:cs="Times New Roman"/>
          <w:sz w:val="28"/>
          <w:szCs w:val="28"/>
        </w:rPr>
        <w:t xml:space="preserve">          </w:t>
      </w:r>
    </w:p>
    <w:p w14:paraId="2713C858" w14:textId="77777777" w:rsidR="00540E2C" w:rsidRDefault="00540E2C" w:rsidP="00540E2C">
      <w:pPr>
        <w:jc w:val="both"/>
        <w:rPr>
          <w:rFonts w:ascii="Times New Roman" w:hAnsi="Times New Roman" w:cs="Times New Roman"/>
          <w:b/>
          <w:bCs/>
          <w:noProof/>
          <w:sz w:val="32"/>
          <w:szCs w:val="32"/>
        </w:rPr>
      </w:pPr>
    </w:p>
    <w:p w14:paraId="3CF9963C" w14:textId="77777777" w:rsidR="00540E2C" w:rsidRDefault="00540E2C" w:rsidP="00540E2C">
      <w:pPr>
        <w:jc w:val="both"/>
        <w:rPr>
          <w:rFonts w:ascii="Times New Roman" w:hAnsi="Times New Roman" w:cs="Times New Roman"/>
          <w:b/>
          <w:bCs/>
          <w:sz w:val="32"/>
          <w:szCs w:val="32"/>
        </w:rPr>
      </w:pPr>
    </w:p>
    <w:p w14:paraId="07E442D2" w14:textId="77777777" w:rsidR="00477D0E" w:rsidRDefault="00477D0E"/>
    <w:p w14:paraId="7D502475" w14:textId="29233EE9" w:rsidR="00477D0E" w:rsidRDefault="00477D0E">
      <w:r>
        <w:rPr>
          <w:noProof/>
        </w:rPr>
        <w:lastRenderedPageBreak/>
        <w:drawing>
          <wp:inline distT="0" distB="0" distL="0" distR="0" wp14:anchorId="1D3C3892" wp14:editId="6ACE0101">
            <wp:extent cx="6336506" cy="9144000"/>
            <wp:effectExtent l="0" t="0" r="7620" b="0"/>
            <wp:docPr id="5607144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49182" cy="9162292"/>
                    </a:xfrm>
                    <a:prstGeom prst="rect">
                      <a:avLst/>
                    </a:prstGeom>
                    <a:noFill/>
                  </pic:spPr>
                </pic:pic>
              </a:graphicData>
            </a:graphic>
          </wp:inline>
        </w:drawing>
      </w:r>
    </w:p>
    <w:p w14:paraId="68B8D472" w14:textId="77777777" w:rsidR="00477D0E" w:rsidRDefault="00477D0E"/>
    <w:p w14:paraId="43D00B38" w14:textId="77777777" w:rsidR="00477D0E" w:rsidRDefault="00477D0E"/>
    <w:p w14:paraId="18B905BF" w14:textId="5E045BF3" w:rsidR="00477D0E" w:rsidRDefault="00477D0E">
      <w:r>
        <w:rPr>
          <w:noProof/>
        </w:rPr>
        <w:lastRenderedPageBreak/>
        <w:drawing>
          <wp:inline distT="0" distB="0" distL="0" distR="0" wp14:anchorId="6FF3BB34" wp14:editId="105E4646">
            <wp:extent cx="6161484" cy="8572500"/>
            <wp:effectExtent l="0" t="0" r="0" b="0"/>
            <wp:docPr id="110125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0071" cy="8584447"/>
                    </a:xfrm>
                    <a:prstGeom prst="rect">
                      <a:avLst/>
                    </a:prstGeom>
                    <a:noFill/>
                  </pic:spPr>
                </pic:pic>
              </a:graphicData>
            </a:graphic>
          </wp:inline>
        </w:drawing>
      </w:r>
    </w:p>
    <w:p w14:paraId="5C23FAFC" w14:textId="77777777" w:rsidR="00477D0E" w:rsidRDefault="00477D0E"/>
    <w:p w14:paraId="704A1BDB" w14:textId="77777777" w:rsidR="00477D0E" w:rsidRDefault="00477D0E"/>
    <w:p w14:paraId="25B61765" w14:textId="77777777" w:rsidR="00477D0E" w:rsidRDefault="00477D0E"/>
    <w:p w14:paraId="4A9E56D3" w14:textId="7AABBECF" w:rsidR="00477D0E" w:rsidRDefault="00477D0E">
      <w:r>
        <w:rPr>
          <w:noProof/>
        </w:rPr>
        <w:lastRenderedPageBreak/>
        <w:drawing>
          <wp:inline distT="0" distB="0" distL="0" distR="0" wp14:anchorId="59927AAE" wp14:editId="68D98D07">
            <wp:extent cx="6311503" cy="8858250"/>
            <wp:effectExtent l="0" t="0" r="0" b="0"/>
            <wp:docPr id="169753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3948" cy="8875717"/>
                    </a:xfrm>
                    <a:prstGeom prst="rect">
                      <a:avLst/>
                    </a:prstGeom>
                    <a:noFill/>
                  </pic:spPr>
                </pic:pic>
              </a:graphicData>
            </a:graphic>
          </wp:inline>
        </w:drawing>
      </w:r>
    </w:p>
    <w:sectPr w:rsidR="00477D0E" w:rsidSect="0088700D">
      <w:pgSz w:w="11906" w:h="16838"/>
      <w:pgMar w:top="568" w:right="1440"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ill Sans">
    <w:altName w:val="Calibri"/>
    <w:charset w:val="00"/>
    <w:family w:val="auto"/>
    <w:pitch w:val="default"/>
  </w:font>
  <w:font w:name="Open Sans">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E2C"/>
    <w:rsid w:val="00477D0E"/>
    <w:rsid w:val="00540E2C"/>
    <w:rsid w:val="0088700D"/>
    <w:rsid w:val="008D605D"/>
    <w:rsid w:val="00F1129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2D3B0"/>
  <w15:chartTrackingRefBased/>
  <w15:docId w15:val="{799FC5F0-6297-40EE-80BE-03F300848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E2C"/>
    <w:pPr>
      <w:spacing w:line="259" w:lineRule="auto"/>
    </w:pPr>
    <w:rPr>
      <w:sz w:val="22"/>
      <w:szCs w:val="22"/>
    </w:rPr>
  </w:style>
  <w:style w:type="paragraph" w:styleId="Heading1">
    <w:name w:val="heading 1"/>
    <w:basedOn w:val="Normal"/>
    <w:next w:val="Normal"/>
    <w:link w:val="Heading1Char"/>
    <w:uiPriority w:val="9"/>
    <w:qFormat/>
    <w:rsid w:val="00540E2C"/>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0E2C"/>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0E2C"/>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0E2C"/>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540E2C"/>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540E2C"/>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540E2C"/>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540E2C"/>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540E2C"/>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0E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0E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0E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0E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0E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0E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0E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0E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0E2C"/>
    <w:rPr>
      <w:rFonts w:eastAsiaTheme="majorEastAsia" w:cstheme="majorBidi"/>
      <w:color w:val="272727" w:themeColor="text1" w:themeTint="D8"/>
    </w:rPr>
  </w:style>
  <w:style w:type="paragraph" w:styleId="Title">
    <w:name w:val="Title"/>
    <w:basedOn w:val="Normal"/>
    <w:next w:val="Normal"/>
    <w:link w:val="TitleChar"/>
    <w:uiPriority w:val="10"/>
    <w:qFormat/>
    <w:rsid w:val="00540E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0E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0E2C"/>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0E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0E2C"/>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540E2C"/>
    <w:rPr>
      <w:i/>
      <w:iCs/>
      <w:color w:val="404040" w:themeColor="text1" w:themeTint="BF"/>
    </w:rPr>
  </w:style>
  <w:style w:type="paragraph" w:styleId="ListParagraph">
    <w:name w:val="List Paragraph"/>
    <w:basedOn w:val="Normal"/>
    <w:uiPriority w:val="34"/>
    <w:qFormat/>
    <w:rsid w:val="00540E2C"/>
    <w:pPr>
      <w:spacing w:line="278" w:lineRule="auto"/>
      <w:ind w:left="720"/>
      <w:contextualSpacing/>
    </w:pPr>
    <w:rPr>
      <w:sz w:val="24"/>
      <w:szCs w:val="24"/>
    </w:rPr>
  </w:style>
  <w:style w:type="character" w:styleId="IntenseEmphasis">
    <w:name w:val="Intense Emphasis"/>
    <w:basedOn w:val="DefaultParagraphFont"/>
    <w:uiPriority w:val="21"/>
    <w:qFormat/>
    <w:rsid w:val="00540E2C"/>
    <w:rPr>
      <w:i/>
      <w:iCs/>
      <w:color w:val="0F4761" w:themeColor="accent1" w:themeShade="BF"/>
    </w:rPr>
  </w:style>
  <w:style w:type="paragraph" w:styleId="IntenseQuote">
    <w:name w:val="Intense Quote"/>
    <w:basedOn w:val="Normal"/>
    <w:next w:val="Normal"/>
    <w:link w:val="IntenseQuoteChar"/>
    <w:uiPriority w:val="30"/>
    <w:qFormat/>
    <w:rsid w:val="00540E2C"/>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540E2C"/>
    <w:rPr>
      <w:i/>
      <w:iCs/>
      <w:color w:val="0F4761" w:themeColor="accent1" w:themeShade="BF"/>
    </w:rPr>
  </w:style>
  <w:style w:type="character" w:styleId="IntenseReference">
    <w:name w:val="Intense Reference"/>
    <w:basedOn w:val="DefaultParagraphFont"/>
    <w:uiPriority w:val="32"/>
    <w:qFormat/>
    <w:rsid w:val="00540E2C"/>
    <w:rPr>
      <w:b/>
      <w:bCs/>
      <w:smallCaps/>
      <w:color w:val="0F4761" w:themeColor="accent1" w:themeShade="BF"/>
      <w:spacing w:val="5"/>
    </w:rPr>
  </w:style>
  <w:style w:type="paragraph" w:styleId="NormalWeb">
    <w:name w:val="Normal (Web)"/>
    <w:basedOn w:val="Normal"/>
    <w:uiPriority w:val="99"/>
    <w:semiHidden/>
    <w:unhideWhenUsed/>
    <w:rsid w:val="00540E2C"/>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27</TotalTime>
  <Pages>5</Pages>
  <Words>387</Words>
  <Characters>2210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Yarlagadda Padma Sai</dc:creator>
  <cp:keywords/>
  <dc:description/>
  <cp:lastModifiedBy>Dr Yarlagadda Padma Sai</cp:lastModifiedBy>
  <cp:revision>2</cp:revision>
  <dcterms:created xsi:type="dcterms:W3CDTF">2024-04-04T07:13:00Z</dcterms:created>
  <dcterms:modified xsi:type="dcterms:W3CDTF">2024-04-04T07:45:00Z</dcterms:modified>
</cp:coreProperties>
</file>