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8457B" w14:textId="2E01F6DF" w:rsidR="00372C54" w:rsidRDefault="00372C54"/>
    <w:p w14:paraId="44BCB20A" w14:textId="77777777" w:rsidR="003F7F13" w:rsidRPr="003F7F13" w:rsidRDefault="003F7F13" w:rsidP="003F7F13">
      <w:pPr>
        <w:jc w:val="center"/>
        <w:rPr>
          <w:rFonts w:ascii="Arial Black" w:hAnsi="Arial Black"/>
          <w:b/>
          <w:bCs/>
          <w:color w:val="0066CC"/>
          <w:sz w:val="28"/>
          <w:szCs w:val="28"/>
        </w:rPr>
      </w:pPr>
      <w:r w:rsidRPr="003F7F13">
        <w:rPr>
          <w:rFonts w:ascii="Arial Black" w:hAnsi="Arial Black"/>
          <w:b/>
          <w:bCs/>
          <w:color w:val="0066CC"/>
          <w:sz w:val="28"/>
          <w:szCs w:val="28"/>
        </w:rPr>
        <w:t>Parallel Sessions Details (Day 2)</w:t>
      </w:r>
    </w:p>
    <w:p w14:paraId="1606F949" w14:textId="77777777" w:rsidR="003F7F13" w:rsidRPr="003F7F13" w:rsidRDefault="003F7F13" w:rsidP="003F7F13">
      <w:pPr>
        <w:spacing w:line="240" w:lineRule="auto"/>
        <w:rPr>
          <w:b/>
          <w:bCs/>
        </w:rPr>
      </w:pPr>
      <w:r w:rsidRPr="003F7F13">
        <w:rPr>
          <w:rFonts w:hint="cs"/>
        </w:rPr>
        <w:t>•</w:t>
      </w:r>
      <w:r w:rsidRPr="003F7F13">
        <w:t xml:space="preserve"> </w:t>
      </w:r>
      <w:r w:rsidRPr="003F7F13">
        <w:rPr>
          <w:b/>
          <w:bCs/>
        </w:rPr>
        <w:t>Date: Sunday October 20, 2024, Time: [16:30-18:00] Cairo Local Time</w:t>
      </w:r>
    </w:p>
    <w:p w14:paraId="277F349E" w14:textId="77777777" w:rsidR="004C68C0" w:rsidRDefault="003F7F13" w:rsidP="003F7F13">
      <w:pPr>
        <w:spacing w:line="240" w:lineRule="auto"/>
        <w:rPr>
          <w:b/>
          <w:bCs/>
        </w:rPr>
      </w:pPr>
      <w:r w:rsidRPr="003F7F13">
        <w:rPr>
          <w:rFonts w:hint="cs"/>
        </w:rPr>
        <w:t>•</w:t>
      </w:r>
      <w:r w:rsidRPr="003F7F13">
        <w:t xml:space="preserve"> </w:t>
      </w:r>
      <w:r w:rsidRPr="003F7F13">
        <w:rPr>
          <w:b/>
          <w:bCs/>
        </w:rPr>
        <w:t xml:space="preserve">Session: SU5 </w:t>
      </w:r>
    </w:p>
    <w:p w14:paraId="4CE5FD6C" w14:textId="77777777" w:rsidR="004C68C0" w:rsidRDefault="003F7F13" w:rsidP="004C68C0">
      <w:pPr>
        <w:spacing w:after="0" w:line="240" w:lineRule="auto"/>
        <w:jc w:val="center"/>
        <w:rPr>
          <w:rFonts w:ascii="Arial Black" w:hAnsi="Arial Black"/>
          <w:b/>
          <w:bCs/>
          <w:color w:val="0066CC"/>
          <w:sz w:val="28"/>
          <w:szCs w:val="28"/>
        </w:rPr>
      </w:pPr>
      <w:r w:rsidRPr="003F7F13">
        <w:rPr>
          <w:rFonts w:ascii="Arial Black" w:hAnsi="Arial Black"/>
          <w:b/>
          <w:bCs/>
          <w:color w:val="0066CC"/>
          <w:sz w:val="28"/>
          <w:szCs w:val="28"/>
        </w:rPr>
        <w:t xml:space="preserve">AI &amp; Evolutionary Computation </w:t>
      </w:r>
    </w:p>
    <w:p w14:paraId="24961C38" w14:textId="3389EA15" w:rsidR="003F7F13" w:rsidRDefault="003F7F13" w:rsidP="004C68C0">
      <w:pPr>
        <w:spacing w:after="0" w:line="240" w:lineRule="auto"/>
        <w:jc w:val="center"/>
        <w:rPr>
          <w:rFonts w:ascii="Arial Black" w:hAnsi="Arial Black"/>
          <w:b/>
          <w:bCs/>
          <w:color w:val="0066CC"/>
          <w:sz w:val="28"/>
          <w:szCs w:val="28"/>
        </w:rPr>
      </w:pPr>
      <w:r w:rsidRPr="003F7F13">
        <w:rPr>
          <w:rFonts w:ascii="Arial Black" w:hAnsi="Arial Black"/>
          <w:b/>
          <w:bCs/>
          <w:color w:val="0066CC"/>
          <w:sz w:val="28"/>
          <w:szCs w:val="28"/>
        </w:rPr>
        <w:t>for Engineering Applications</w:t>
      </w:r>
    </w:p>
    <w:p w14:paraId="33B065D9" w14:textId="77777777" w:rsidR="004C68C0" w:rsidRPr="003F7F13" w:rsidRDefault="004C68C0" w:rsidP="004C68C0">
      <w:pPr>
        <w:spacing w:after="0" w:line="240" w:lineRule="auto"/>
        <w:jc w:val="center"/>
        <w:rPr>
          <w:rFonts w:ascii="Arial Black" w:hAnsi="Arial Black"/>
          <w:b/>
          <w:bCs/>
          <w:color w:val="0066CC"/>
          <w:sz w:val="28"/>
          <w:szCs w:val="28"/>
        </w:rPr>
      </w:pPr>
    </w:p>
    <w:p w14:paraId="2DC55AC0" w14:textId="31B5A9CC" w:rsidR="003F7F13" w:rsidRPr="003F7F13" w:rsidRDefault="003F7F13" w:rsidP="003F7F13">
      <w:pPr>
        <w:spacing w:line="240" w:lineRule="auto"/>
        <w:rPr>
          <w:b/>
          <w:bCs/>
        </w:rPr>
      </w:pPr>
      <w:r w:rsidRPr="003F7F13">
        <w:rPr>
          <w:rFonts w:hint="cs"/>
        </w:rPr>
        <w:t>•</w:t>
      </w:r>
      <w:r w:rsidRPr="003F7F13">
        <w:t xml:space="preserve"> </w:t>
      </w:r>
      <w:r w:rsidRPr="003F7F13">
        <w:rPr>
          <w:b/>
          <w:bCs/>
        </w:rPr>
        <w:t xml:space="preserve">Session Chair: Dr. Hesham </w:t>
      </w:r>
      <w:r w:rsidR="004C68C0">
        <w:rPr>
          <w:b/>
          <w:bCs/>
        </w:rPr>
        <w:t>El-</w:t>
      </w:r>
      <w:r w:rsidRPr="003F7F13">
        <w:rPr>
          <w:b/>
          <w:bCs/>
        </w:rPr>
        <w:t>Badawy, Dr. Walaa Hassan</w:t>
      </w:r>
    </w:p>
    <w:p w14:paraId="44F4A5C3" w14:textId="38DE110C" w:rsidR="003F7F13" w:rsidRPr="004C68C0" w:rsidRDefault="003F7F13" w:rsidP="004C68C0">
      <w:pPr>
        <w:shd w:val="clear" w:color="auto" w:fill="0066CC"/>
        <w:spacing w:line="240" w:lineRule="auto"/>
        <w:jc w:val="center"/>
        <w:rPr>
          <w:b/>
          <w:bCs/>
          <w:color w:val="FFFFFF" w:themeColor="background1"/>
        </w:rPr>
      </w:pPr>
      <w:r w:rsidRPr="003F7F13">
        <w:rPr>
          <w:b/>
          <w:bCs/>
          <w:color w:val="FFFFFF" w:themeColor="background1"/>
        </w:rPr>
        <w:t>Room: F7 Value Chain</w:t>
      </w:r>
    </w:p>
    <w:tbl>
      <w:tblPr>
        <w:tblStyle w:val="TableGrid"/>
        <w:tblW w:w="0" w:type="auto"/>
        <w:tblLook w:val="04A0" w:firstRow="1" w:lastRow="0" w:firstColumn="1" w:lastColumn="0" w:noHBand="0" w:noVBand="1"/>
      </w:tblPr>
      <w:tblGrid>
        <w:gridCol w:w="1413"/>
        <w:gridCol w:w="7217"/>
      </w:tblGrid>
      <w:tr w:rsidR="003F7F13" w14:paraId="23DA819F" w14:textId="77777777" w:rsidTr="003F7F13">
        <w:tc>
          <w:tcPr>
            <w:tcW w:w="1413" w:type="dxa"/>
            <w:shd w:val="clear" w:color="auto" w:fill="0066CC"/>
          </w:tcPr>
          <w:p w14:paraId="4F494C0A" w14:textId="2D29EF7F" w:rsidR="003F7F13" w:rsidRPr="003F7F13" w:rsidRDefault="003F7F13" w:rsidP="003F7F13">
            <w:pPr>
              <w:jc w:val="center"/>
              <w:rPr>
                <w:rFonts w:asciiTheme="minorBidi" w:hAnsiTheme="minorBidi"/>
                <w:b/>
                <w:bCs/>
                <w:color w:val="FFFFFF" w:themeColor="background1"/>
              </w:rPr>
            </w:pPr>
            <w:r w:rsidRPr="003F7F13">
              <w:rPr>
                <w:rFonts w:asciiTheme="minorBidi" w:hAnsiTheme="minorBidi"/>
                <w:b/>
                <w:bCs/>
                <w:color w:val="FFFFFF" w:themeColor="background1"/>
              </w:rPr>
              <w:t>Paper ID</w:t>
            </w:r>
          </w:p>
        </w:tc>
        <w:tc>
          <w:tcPr>
            <w:tcW w:w="7217" w:type="dxa"/>
            <w:shd w:val="clear" w:color="auto" w:fill="0066CC"/>
          </w:tcPr>
          <w:p w14:paraId="49F7007C" w14:textId="3070440E" w:rsidR="003F7F13" w:rsidRPr="003F7F13" w:rsidRDefault="003F7F13" w:rsidP="003F7F13">
            <w:pPr>
              <w:jc w:val="center"/>
              <w:rPr>
                <w:b/>
                <w:bCs/>
                <w:color w:val="FFFFFF" w:themeColor="background1"/>
              </w:rPr>
            </w:pPr>
            <w:r w:rsidRPr="003F7F13">
              <w:rPr>
                <w:b/>
                <w:bCs/>
                <w:color w:val="FFFFFF" w:themeColor="background1"/>
              </w:rPr>
              <w:t>Paper Title</w:t>
            </w:r>
          </w:p>
        </w:tc>
      </w:tr>
      <w:tr w:rsidR="003F7F13" w14:paraId="71B210B9" w14:textId="77777777" w:rsidTr="003F7F13">
        <w:tc>
          <w:tcPr>
            <w:tcW w:w="1413" w:type="dxa"/>
          </w:tcPr>
          <w:p w14:paraId="10AB6BCF" w14:textId="42334E6A" w:rsidR="003F7F13" w:rsidRPr="003F7F13" w:rsidRDefault="003F7F13" w:rsidP="003F7F13">
            <w:pPr>
              <w:jc w:val="center"/>
              <w:rPr>
                <w:rFonts w:asciiTheme="minorBidi" w:hAnsiTheme="minorBidi"/>
                <w:b/>
                <w:bCs/>
              </w:rPr>
            </w:pPr>
            <w:r w:rsidRPr="003F7F13">
              <w:rPr>
                <w:rFonts w:asciiTheme="minorBidi" w:hAnsiTheme="minorBidi"/>
                <w:b/>
                <w:bCs/>
              </w:rPr>
              <w:t>57802</w:t>
            </w:r>
          </w:p>
        </w:tc>
        <w:tc>
          <w:tcPr>
            <w:tcW w:w="7217" w:type="dxa"/>
          </w:tcPr>
          <w:p w14:paraId="1B539CC6" w14:textId="5713B55F" w:rsidR="003F7F13" w:rsidRDefault="003F7F13">
            <w:r w:rsidRPr="003F7F13">
              <w:t>Efficient Blind Detection for 5G NR Polar-Coded Physical Downlink Control Channels Using Deep Learning</w:t>
            </w:r>
          </w:p>
        </w:tc>
      </w:tr>
      <w:tr w:rsidR="003F7F13" w14:paraId="5875D2E6" w14:textId="77777777" w:rsidTr="003F7F13">
        <w:tc>
          <w:tcPr>
            <w:tcW w:w="1413" w:type="dxa"/>
          </w:tcPr>
          <w:p w14:paraId="57387D45" w14:textId="548AC4A2" w:rsidR="003F7F13" w:rsidRPr="003F7F13" w:rsidRDefault="003F7F13" w:rsidP="003F7F13">
            <w:pPr>
              <w:jc w:val="center"/>
              <w:rPr>
                <w:rFonts w:asciiTheme="minorBidi" w:hAnsiTheme="minorBidi"/>
                <w:b/>
                <w:bCs/>
              </w:rPr>
            </w:pPr>
            <w:r w:rsidRPr="003F7F13">
              <w:rPr>
                <w:rFonts w:asciiTheme="minorBidi" w:hAnsiTheme="minorBidi"/>
                <w:b/>
                <w:bCs/>
              </w:rPr>
              <w:t>63683</w:t>
            </w:r>
          </w:p>
        </w:tc>
        <w:tc>
          <w:tcPr>
            <w:tcW w:w="7217" w:type="dxa"/>
          </w:tcPr>
          <w:p w14:paraId="07502849" w14:textId="77777777" w:rsidR="003F7F13" w:rsidRDefault="003F7F13" w:rsidP="003F7F13">
            <w:r>
              <w:t>Enhancing Agricultural Efficiency with Blockchain-</w:t>
            </w:r>
          </w:p>
          <w:p w14:paraId="2D2AA7D8" w14:textId="29262C39" w:rsidR="003F7F13" w:rsidRDefault="003F7F13" w:rsidP="003F7F13">
            <w:r>
              <w:t>Orchestrated Drone Swarms and Kubernetes</w:t>
            </w:r>
          </w:p>
        </w:tc>
      </w:tr>
      <w:tr w:rsidR="003F7F13" w14:paraId="65E4C7BC" w14:textId="77777777" w:rsidTr="003F7F13">
        <w:tc>
          <w:tcPr>
            <w:tcW w:w="1413" w:type="dxa"/>
          </w:tcPr>
          <w:p w14:paraId="3B289BB2" w14:textId="7D899CAA" w:rsidR="003F7F13" w:rsidRPr="003F7F13" w:rsidRDefault="003F7F13" w:rsidP="003F7F13">
            <w:pPr>
              <w:jc w:val="center"/>
              <w:rPr>
                <w:rFonts w:asciiTheme="minorBidi" w:hAnsiTheme="minorBidi"/>
                <w:b/>
                <w:bCs/>
              </w:rPr>
            </w:pPr>
            <w:r w:rsidRPr="003F7F13">
              <w:rPr>
                <w:rFonts w:asciiTheme="minorBidi" w:hAnsiTheme="minorBidi"/>
                <w:b/>
                <w:bCs/>
              </w:rPr>
              <w:t>63713</w:t>
            </w:r>
          </w:p>
        </w:tc>
        <w:tc>
          <w:tcPr>
            <w:tcW w:w="7217" w:type="dxa"/>
          </w:tcPr>
          <w:p w14:paraId="1FE9C2D9" w14:textId="641B1ADF" w:rsidR="003F7F13" w:rsidRDefault="003F7F13">
            <w:r w:rsidRPr="003F7F13">
              <w:t>The Effects of Diverse Brain MRI Modalities on Multiple Sclerosis Lesions Segmentation: Comprehensive Analysis</w:t>
            </w:r>
          </w:p>
        </w:tc>
      </w:tr>
      <w:tr w:rsidR="003F7F13" w14:paraId="59510922" w14:textId="77777777" w:rsidTr="003F7F13">
        <w:tc>
          <w:tcPr>
            <w:tcW w:w="1413" w:type="dxa"/>
          </w:tcPr>
          <w:p w14:paraId="14CF6D63" w14:textId="36E4CC70" w:rsidR="003F7F13" w:rsidRPr="003F7F13" w:rsidRDefault="003F7F13" w:rsidP="003F7F13">
            <w:pPr>
              <w:jc w:val="center"/>
              <w:rPr>
                <w:rFonts w:asciiTheme="minorBidi" w:hAnsiTheme="minorBidi"/>
                <w:b/>
                <w:bCs/>
              </w:rPr>
            </w:pPr>
            <w:r w:rsidRPr="003F7F13">
              <w:rPr>
                <w:rFonts w:asciiTheme="minorBidi" w:hAnsiTheme="minorBidi"/>
                <w:b/>
                <w:bCs/>
              </w:rPr>
              <w:t>63844</w:t>
            </w:r>
          </w:p>
        </w:tc>
        <w:tc>
          <w:tcPr>
            <w:tcW w:w="7217" w:type="dxa"/>
          </w:tcPr>
          <w:p w14:paraId="74A42CA1" w14:textId="40F9A858" w:rsidR="003F7F13" w:rsidRDefault="003F7F13">
            <w:r w:rsidRPr="003F7F13">
              <w:t>YOLOv8-Based Surveillance Robot for Real-Time Threat Assessment and Mitigation</w:t>
            </w:r>
          </w:p>
        </w:tc>
      </w:tr>
      <w:tr w:rsidR="003F7F13" w14:paraId="64CF21EA" w14:textId="77777777" w:rsidTr="003F7F13">
        <w:tc>
          <w:tcPr>
            <w:tcW w:w="1413" w:type="dxa"/>
          </w:tcPr>
          <w:p w14:paraId="14D845E1" w14:textId="53F72627" w:rsidR="003F7F13" w:rsidRPr="003F7F13" w:rsidRDefault="003F7F13" w:rsidP="003F7F13">
            <w:pPr>
              <w:jc w:val="center"/>
              <w:rPr>
                <w:rFonts w:asciiTheme="minorBidi" w:hAnsiTheme="minorBidi"/>
                <w:b/>
                <w:bCs/>
              </w:rPr>
            </w:pPr>
            <w:r w:rsidRPr="003F7F13">
              <w:rPr>
                <w:rFonts w:asciiTheme="minorBidi" w:hAnsiTheme="minorBidi"/>
                <w:b/>
                <w:bCs/>
              </w:rPr>
              <w:t>66531</w:t>
            </w:r>
          </w:p>
        </w:tc>
        <w:tc>
          <w:tcPr>
            <w:tcW w:w="7217" w:type="dxa"/>
          </w:tcPr>
          <w:p w14:paraId="4A8C9639" w14:textId="77777777" w:rsidR="003F7F13" w:rsidRDefault="003F7F13">
            <w:r w:rsidRPr="003F7F13">
              <w:t xml:space="preserve">Cell Throughput Prediction Using AI models: </w:t>
            </w:r>
          </w:p>
          <w:p w14:paraId="47FD8B20" w14:textId="538C5B04" w:rsidR="003F7F13" w:rsidRDefault="003F7F13">
            <w:r w:rsidRPr="003F7F13">
              <w:t>Insights from the O-RAN Framework</w:t>
            </w:r>
          </w:p>
        </w:tc>
      </w:tr>
      <w:tr w:rsidR="003F7F13" w14:paraId="54A8431B" w14:textId="77777777" w:rsidTr="003F7F13">
        <w:tc>
          <w:tcPr>
            <w:tcW w:w="1413" w:type="dxa"/>
          </w:tcPr>
          <w:p w14:paraId="7954FF4C" w14:textId="0B23DA57" w:rsidR="003F7F13" w:rsidRPr="003F7F13" w:rsidRDefault="003F7F13" w:rsidP="003F7F13">
            <w:pPr>
              <w:jc w:val="center"/>
              <w:rPr>
                <w:rFonts w:asciiTheme="minorBidi" w:hAnsiTheme="minorBidi"/>
                <w:b/>
                <w:bCs/>
              </w:rPr>
            </w:pPr>
            <w:r w:rsidRPr="003F7F13">
              <w:rPr>
                <w:rFonts w:asciiTheme="minorBidi" w:hAnsiTheme="minorBidi"/>
                <w:b/>
                <w:bCs/>
              </w:rPr>
              <w:t>69052</w:t>
            </w:r>
          </w:p>
        </w:tc>
        <w:tc>
          <w:tcPr>
            <w:tcW w:w="7217" w:type="dxa"/>
          </w:tcPr>
          <w:p w14:paraId="17AFFC38" w14:textId="77777777" w:rsidR="003F7F13" w:rsidRDefault="003F7F13" w:rsidP="003F7F13">
            <w:r>
              <w:t>A Comprehensive Review of Generative AI Applications</w:t>
            </w:r>
          </w:p>
          <w:p w14:paraId="4CD2F906" w14:textId="556B9FD9" w:rsidR="003F7F13" w:rsidRDefault="003F7F13" w:rsidP="003F7F13">
            <w:r>
              <w:t>in 6G</w:t>
            </w:r>
          </w:p>
        </w:tc>
      </w:tr>
    </w:tbl>
    <w:p w14:paraId="4CBB7946" w14:textId="185CC592" w:rsidR="00372C54" w:rsidRDefault="00372C54">
      <w:r>
        <w:br w:type="page"/>
      </w:r>
    </w:p>
    <w:p w14:paraId="073FAF1A" w14:textId="35256C34" w:rsidR="00372C54" w:rsidRDefault="00481312">
      <w:r>
        <w:rPr>
          <w:noProof/>
        </w:rPr>
        <w:lastRenderedPageBreak/>
        <w:drawing>
          <wp:inline distT="0" distB="0" distL="0" distR="0" wp14:anchorId="77B4DD48" wp14:editId="011A224C">
            <wp:extent cx="5486400" cy="853440"/>
            <wp:effectExtent l="0" t="0" r="0" b="3810"/>
            <wp:docPr id="18757055"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055" name="Picture 1" descr="A white background with black dots&#10;&#10;Description automatically generated"/>
                    <pic:cNvPicPr/>
                  </pic:nvPicPr>
                  <pic:blipFill rotWithShape="1">
                    <a:blip r:embed="rId7"/>
                    <a:srcRect b="20142"/>
                    <a:stretch/>
                  </pic:blipFill>
                  <pic:spPr bwMode="auto">
                    <a:xfrm>
                      <a:off x="0" y="0"/>
                      <a:ext cx="5486400" cy="85344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987"/>
        <w:gridCol w:w="998"/>
        <w:gridCol w:w="850"/>
        <w:gridCol w:w="5775"/>
      </w:tblGrid>
      <w:tr w:rsidR="00A862E4" w14:paraId="19625087" w14:textId="77777777" w:rsidTr="00E279E0">
        <w:tc>
          <w:tcPr>
            <w:tcW w:w="988" w:type="dxa"/>
            <w:tcBorders>
              <w:top w:val="double" w:sz="4" w:space="0" w:color="auto"/>
              <w:left w:val="double" w:sz="4" w:space="0" w:color="auto"/>
              <w:bottom w:val="double" w:sz="4" w:space="0" w:color="auto"/>
              <w:right w:val="double" w:sz="4" w:space="0" w:color="auto"/>
            </w:tcBorders>
            <w:shd w:val="clear" w:color="auto" w:fill="0066CC"/>
          </w:tcPr>
          <w:p w14:paraId="6D792314" w14:textId="0D87235A" w:rsidR="00A862E4" w:rsidRPr="00A862E4" w:rsidRDefault="00A862E4" w:rsidP="00A862E4">
            <w:pPr>
              <w:jc w:val="center"/>
              <w:rPr>
                <w:b/>
                <w:bCs/>
                <w:color w:val="FFFFFF" w:themeColor="background1"/>
              </w:rPr>
            </w:pPr>
            <w:r w:rsidRPr="00A862E4">
              <w:rPr>
                <w:b/>
                <w:bCs/>
                <w:color w:val="FFFFFF" w:themeColor="background1"/>
              </w:rPr>
              <w:t>Paper ID</w:t>
            </w:r>
          </w:p>
        </w:tc>
        <w:tc>
          <w:tcPr>
            <w:tcW w:w="999" w:type="dxa"/>
            <w:tcBorders>
              <w:top w:val="double" w:sz="4" w:space="0" w:color="auto"/>
              <w:left w:val="double" w:sz="4" w:space="0" w:color="auto"/>
              <w:bottom w:val="double" w:sz="4" w:space="0" w:color="auto"/>
              <w:right w:val="double" w:sz="4" w:space="0" w:color="auto"/>
            </w:tcBorders>
            <w:shd w:val="clear" w:color="auto" w:fill="0066CC"/>
          </w:tcPr>
          <w:p w14:paraId="5B43A8AE" w14:textId="7DEED3A2" w:rsidR="00A862E4" w:rsidRPr="00A862E4" w:rsidRDefault="00A862E4" w:rsidP="00A862E4">
            <w:pPr>
              <w:jc w:val="center"/>
              <w:rPr>
                <w:b/>
                <w:bCs/>
                <w:color w:val="FFFFFF" w:themeColor="background1"/>
              </w:rPr>
            </w:pPr>
            <w:r w:rsidRPr="00A862E4">
              <w:rPr>
                <w:b/>
                <w:bCs/>
                <w:color w:val="FFFFFF" w:themeColor="background1"/>
              </w:rPr>
              <w:t>57802</w:t>
            </w:r>
          </w:p>
        </w:tc>
        <w:tc>
          <w:tcPr>
            <w:tcW w:w="843" w:type="dxa"/>
            <w:tcBorders>
              <w:top w:val="double" w:sz="4" w:space="0" w:color="auto"/>
              <w:left w:val="double" w:sz="4" w:space="0" w:color="auto"/>
              <w:bottom w:val="double" w:sz="4" w:space="0" w:color="auto"/>
              <w:right w:val="double" w:sz="4" w:space="0" w:color="auto"/>
            </w:tcBorders>
            <w:shd w:val="clear" w:color="auto" w:fill="0066CC"/>
          </w:tcPr>
          <w:p w14:paraId="4DAB0323" w14:textId="52760A62" w:rsidR="00A862E4" w:rsidRPr="00A862E4" w:rsidRDefault="00A862E4" w:rsidP="00A862E4">
            <w:pPr>
              <w:jc w:val="center"/>
              <w:rPr>
                <w:b/>
                <w:bCs/>
                <w:color w:val="FFFFFF" w:themeColor="background1"/>
              </w:rPr>
            </w:pPr>
            <w:r w:rsidRPr="00A862E4">
              <w:rPr>
                <w:b/>
                <w:bCs/>
                <w:color w:val="FFFFFF" w:themeColor="background1"/>
              </w:rPr>
              <w:t>Paper Title</w:t>
            </w:r>
          </w:p>
        </w:tc>
        <w:tc>
          <w:tcPr>
            <w:tcW w:w="5800" w:type="dxa"/>
            <w:tcBorders>
              <w:top w:val="double" w:sz="4" w:space="0" w:color="auto"/>
              <w:left w:val="double" w:sz="4" w:space="0" w:color="auto"/>
              <w:bottom w:val="double" w:sz="4" w:space="0" w:color="auto"/>
              <w:right w:val="double" w:sz="4" w:space="0" w:color="auto"/>
            </w:tcBorders>
            <w:shd w:val="clear" w:color="auto" w:fill="0066CC"/>
          </w:tcPr>
          <w:p w14:paraId="34A42D15" w14:textId="1F723540" w:rsidR="00A862E4" w:rsidRPr="00A862E4" w:rsidRDefault="00A862E4" w:rsidP="00A862E4">
            <w:pPr>
              <w:jc w:val="center"/>
              <w:rPr>
                <w:b/>
                <w:bCs/>
                <w:color w:val="FFFFFF" w:themeColor="background1"/>
              </w:rPr>
            </w:pPr>
            <w:r w:rsidRPr="00A862E4">
              <w:rPr>
                <w:b/>
                <w:bCs/>
                <w:color w:val="FFFFFF" w:themeColor="background1"/>
              </w:rPr>
              <w:t>Efficient Blind Detection for 5G NR Polar-Coded Physical Downlink Control Channels Using Deep Learning</w:t>
            </w:r>
          </w:p>
        </w:tc>
      </w:tr>
      <w:tr w:rsidR="00A862E4" w14:paraId="23DEB1E9" w14:textId="77777777" w:rsidTr="00E279E0">
        <w:tc>
          <w:tcPr>
            <w:tcW w:w="1987"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FBCC2B0" w14:textId="71D76134" w:rsidR="00A862E4" w:rsidRPr="00A862E4" w:rsidRDefault="00A862E4" w:rsidP="00A862E4">
            <w:pPr>
              <w:jc w:val="center"/>
              <w:rPr>
                <w:b/>
                <w:bCs/>
              </w:rPr>
            </w:pPr>
            <w:r w:rsidRPr="00A862E4">
              <w:rPr>
                <w:b/>
                <w:bCs/>
              </w:rPr>
              <w:t>Author(s)</w:t>
            </w:r>
          </w:p>
        </w:tc>
        <w:tc>
          <w:tcPr>
            <w:tcW w:w="6643" w:type="dxa"/>
            <w:gridSpan w:val="2"/>
            <w:tcBorders>
              <w:top w:val="double" w:sz="4" w:space="0" w:color="auto"/>
              <w:left w:val="double" w:sz="4" w:space="0" w:color="auto"/>
              <w:bottom w:val="double" w:sz="4" w:space="0" w:color="auto"/>
              <w:right w:val="double" w:sz="4" w:space="0" w:color="auto"/>
            </w:tcBorders>
          </w:tcPr>
          <w:p w14:paraId="5456F06C" w14:textId="77777777" w:rsidR="00C15AD0" w:rsidRPr="00C15AD0" w:rsidRDefault="00A862E4" w:rsidP="00C15AD0">
            <w:pPr>
              <w:pStyle w:val="ListParagraph"/>
              <w:numPr>
                <w:ilvl w:val="0"/>
                <w:numId w:val="4"/>
              </w:numPr>
              <w:rPr>
                <w:b/>
                <w:bCs/>
                <w:i/>
                <w:iCs/>
              </w:rPr>
            </w:pPr>
            <w:r w:rsidRPr="00C15AD0">
              <w:rPr>
                <w:b/>
                <w:bCs/>
                <w:i/>
                <w:iCs/>
              </w:rPr>
              <w:t xml:space="preserve">Mohamed Talha </w:t>
            </w:r>
          </w:p>
          <w:p w14:paraId="730C26EE" w14:textId="712C877E" w:rsidR="00A862E4" w:rsidRPr="00C15AD0" w:rsidRDefault="00A862E4" w:rsidP="00C15AD0">
            <w:pPr>
              <w:pStyle w:val="ListParagraph"/>
              <w:numPr>
                <w:ilvl w:val="0"/>
                <w:numId w:val="4"/>
              </w:numPr>
              <w:rPr>
                <w:b/>
                <w:bCs/>
                <w:i/>
                <w:iCs/>
              </w:rPr>
            </w:pPr>
            <w:r w:rsidRPr="00C15AD0">
              <w:rPr>
                <w:b/>
                <w:bCs/>
                <w:i/>
                <w:iCs/>
              </w:rPr>
              <w:t xml:space="preserve">Khaled M. F. Elsayed </w:t>
            </w:r>
          </w:p>
          <w:p w14:paraId="0748E9F7" w14:textId="77777777" w:rsidR="00AF36BC" w:rsidRDefault="00A862E4" w:rsidP="00AF36BC">
            <w:pPr>
              <w:rPr>
                <w:b/>
                <w:bCs/>
                <w:i/>
                <w:iCs/>
              </w:rPr>
            </w:pPr>
            <w:r w:rsidRPr="00A862E4">
              <w:rPr>
                <w:b/>
                <w:bCs/>
                <w:i/>
                <w:iCs/>
              </w:rPr>
              <w:t>(Department of</w:t>
            </w:r>
            <w:r>
              <w:rPr>
                <w:b/>
                <w:bCs/>
                <w:i/>
                <w:iCs/>
              </w:rPr>
              <w:t xml:space="preserve"> </w:t>
            </w:r>
            <w:r w:rsidRPr="00A862E4">
              <w:rPr>
                <w:b/>
                <w:bCs/>
                <w:i/>
                <w:iCs/>
              </w:rPr>
              <w:t>Electronics and Communications Engineering</w:t>
            </w:r>
            <w:r w:rsidR="00E279E0">
              <w:rPr>
                <w:b/>
                <w:bCs/>
                <w:i/>
                <w:iCs/>
              </w:rPr>
              <w:t>)</w:t>
            </w:r>
            <w:r w:rsidR="00AF36BC">
              <w:rPr>
                <w:b/>
                <w:bCs/>
                <w:i/>
                <w:iCs/>
              </w:rPr>
              <w:t xml:space="preserve">, </w:t>
            </w:r>
            <w:r w:rsidRPr="00A862E4">
              <w:rPr>
                <w:b/>
                <w:bCs/>
                <w:i/>
                <w:iCs/>
                <w:u w:val="single"/>
              </w:rPr>
              <w:t>Faculty of</w:t>
            </w:r>
            <w:r w:rsidRPr="00A65D65">
              <w:rPr>
                <w:b/>
                <w:bCs/>
                <w:i/>
                <w:iCs/>
                <w:u w:val="single"/>
              </w:rPr>
              <w:t xml:space="preserve"> Engineering,</w:t>
            </w:r>
            <w:r w:rsidRPr="00A862E4">
              <w:rPr>
                <w:b/>
                <w:bCs/>
                <w:i/>
                <w:iCs/>
              </w:rPr>
              <w:t xml:space="preserve"> </w:t>
            </w:r>
          </w:p>
          <w:p w14:paraId="37A0836D" w14:textId="0C9D3D64" w:rsidR="00A862E4" w:rsidRDefault="00A862E4" w:rsidP="00AF36BC">
            <w:r w:rsidRPr="00A65D65">
              <w:rPr>
                <w:b/>
                <w:bCs/>
                <w:i/>
                <w:iCs/>
                <w:highlight w:val="yellow"/>
                <w:u w:val="single"/>
              </w:rPr>
              <w:t>Cairo University</w:t>
            </w:r>
            <w:r w:rsidRPr="00A862E4">
              <w:rPr>
                <w:b/>
                <w:bCs/>
                <w:i/>
                <w:iCs/>
              </w:rPr>
              <w:t>, Giza, Egypt)</w:t>
            </w:r>
          </w:p>
        </w:tc>
      </w:tr>
      <w:tr w:rsidR="00A862E4" w14:paraId="7F004E53" w14:textId="77777777" w:rsidTr="00E279E0">
        <w:tc>
          <w:tcPr>
            <w:tcW w:w="8630"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78E4DD07" w14:textId="07794563" w:rsidR="00A862E4" w:rsidRPr="00A862E4" w:rsidRDefault="00A862E4" w:rsidP="00A862E4">
            <w:pPr>
              <w:jc w:val="center"/>
              <w:rPr>
                <w:b/>
                <w:bCs/>
              </w:rPr>
            </w:pPr>
            <w:r w:rsidRPr="00A862E4">
              <w:rPr>
                <w:b/>
                <w:bCs/>
              </w:rPr>
              <w:t>Abstract</w:t>
            </w:r>
          </w:p>
        </w:tc>
      </w:tr>
    </w:tbl>
    <w:p w14:paraId="4A1E9B36" w14:textId="77777777" w:rsidR="00A862E4" w:rsidRDefault="00A862E4"/>
    <w:p w14:paraId="6749A4D8" w14:textId="5A3C51D9" w:rsidR="00FE2574" w:rsidRDefault="00FE2574" w:rsidP="00FE2574">
      <w:pPr>
        <w:jc w:val="both"/>
      </w:pPr>
      <w:r w:rsidRPr="00FE2574">
        <w:t>In 5G LTE-NR wireless systems, polar codes serve as the channel-coding scheme for</w:t>
      </w:r>
      <w:r>
        <w:t xml:space="preserve"> </w:t>
      </w:r>
      <w:r w:rsidRPr="00FE2574">
        <w:t>physical downlink control channels (PDCCH) due to their efficiency. However, identifying</w:t>
      </w:r>
      <w:r>
        <w:t xml:space="preserve"> </w:t>
      </w:r>
      <w:r w:rsidRPr="00FE2574">
        <w:t>the dynamically changing transmission location of PDCCH poses complexity and latency</w:t>
      </w:r>
      <w:r>
        <w:t xml:space="preserve"> </w:t>
      </w:r>
      <w:r w:rsidRPr="00FE2574">
        <w:t>challenges for receiver design. Recent attempts for latency improvement proposed two stage</w:t>
      </w:r>
      <w:r>
        <w:t xml:space="preserve"> </w:t>
      </w:r>
      <w:r w:rsidRPr="00FE2574">
        <w:t>blind detection schemes with an initial PDCCH candidate selection stage followed</w:t>
      </w:r>
      <w:r>
        <w:t xml:space="preserve"> </w:t>
      </w:r>
      <w:r w:rsidRPr="00FE2574">
        <w:t>by high-performance decoders, yet the latency of the initial decoding stage remains</w:t>
      </w:r>
      <w:r>
        <w:t xml:space="preserve"> </w:t>
      </w:r>
      <w:r w:rsidRPr="00FE2574">
        <w:t>significant. In this paper, we propose a low-latency scheme leveraging deep neural</w:t>
      </w:r>
      <w:r>
        <w:t xml:space="preserve"> </w:t>
      </w:r>
      <w:r w:rsidRPr="00FE2574">
        <w:t>networks in the candidate selection stage to achieve significant latency reduction. Neural</w:t>
      </w:r>
      <w:r>
        <w:t xml:space="preserve"> </w:t>
      </w:r>
      <w:r w:rsidRPr="00FE2574">
        <w:t>networks are used to recognize the structure of polar codes to efficiently eliminate invalid</w:t>
      </w:r>
      <w:r>
        <w:t xml:space="preserve"> </w:t>
      </w:r>
      <w:r w:rsidRPr="00FE2574">
        <w:t>candidates and apply polar decoding solely to the selected subset. Simulations are</w:t>
      </w:r>
      <w:r>
        <w:t xml:space="preserve"> </w:t>
      </w:r>
      <w:r w:rsidRPr="00FE2574">
        <w:t>performed to demonstrate the achieved latency reduction and detection accuracy. The</w:t>
      </w:r>
      <w:r>
        <w:t xml:space="preserve"> </w:t>
      </w:r>
      <w:r w:rsidRPr="00FE2574">
        <w:t>proposed scheme is shown to reduce the decoding latency significantly at the cost of a</w:t>
      </w:r>
      <w:r>
        <w:t xml:space="preserve"> </w:t>
      </w:r>
      <w:r w:rsidRPr="00FE2574">
        <w:t>slight reduction in the detection accuracy.</w:t>
      </w:r>
    </w:p>
    <w:p w14:paraId="1E18483E" w14:textId="349816FF" w:rsidR="00372C54" w:rsidRDefault="00372C54">
      <w:pPr>
        <w:rPr>
          <w:noProof/>
        </w:rPr>
      </w:pPr>
      <w:r>
        <w:br w:type="page"/>
      </w:r>
    </w:p>
    <w:p w14:paraId="0E06B7C1" w14:textId="636A4590" w:rsidR="00481312" w:rsidRDefault="00481312">
      <w:r>
        <w:rPr>
          <w:noProof/>
        </w:rPr>
        <w:lastRenderedPageBreak/>
        <w:drawing>
          <wp:inline distT="0" distB="0" distL="0" distR="0" wp14:anchorId="7EFB88E4" wp14:editId="2788122F">
            <wp:extent cx="5486400" cy="853440"/>
            <wp:effectExtent l="0" t="0" r="0" b="3810"/>
            <wp:docPr id="591635658"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055" name="Picture 1" descr="A white background with black dots&#10;&#10;Description automatically generated"/>
                    <pic:cNvPicPr/>
                  </pic:nvPicPr>
                  <pic:blipFill rotWithShape="1">
                    <a:blip r:embed="rId7"/>
                    <a:srcRect b="20142"/>
                    <a:stretch/>
                  </pic:blipFill>
                  <pic:spPr bwMode="auto">
                    <a:xfrm>
                      <a:off x="0" y="0"/>
                      <a:ext cx="5486400" cy="85344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987"/>
        <w:gridCol w:w="998"/>
        <w:gridCol w:w="850"/>
        <w:gridCol w:w="5775"/>
      </w:tblGrid>
      <w:tr w:rsidR="00E279E0" w14:paraId="4E809A32" w14:textId="77777777" w:rsidTr="00384CBF">
        <w:tc>
          <w:tcPr>
            <w:tcW w:w="988" w:type="dxa"/>
            <w:tcBorders>
              <w:top w:val="double" w:sz="4" w:space="0" w:color="auto"/>
              <w:left w:val="double" w:sz="4" w:space="0" w:color="auto"/>
              <w:bottom w:val="double" w:sz="4" w:space="0" w:color="auto"/>
              <w:right w:val="double" w:sz="4" w:space="0" w:color="auto"/>
            </w:tcBorders>
            <w:shd w:val="clear" w:color="auto" w:fill="0066CC"/>
          </w:tcPr>
          <w:p w14:paraId="5686D639" w14:textId="77777777" w:rsidR="00E279E0" w:rsidRPr="00A862E4" w:rsidRDefault="00E279E0" w:rsidP="00384CBF">
            <w:pPr>
              <w:jc w:val="center"/>
              <w:rPr>
                <w:b/>
                <w:bCs/>
                <w:color w:val="FFFFFF" w:themeColor="background1"/>
              </w:rPr>
            </w:pPr>
            <w:r w:rsidRPr="00A862E4">
              <w:rPr>
                <w:b/>
                <w:bCs/>
                <w:color w:val="FFFFFF" w:themeColor="background1"/>
              </w:rPr>
              <w:t>Paper ID</w:t>
            </w:r>
          </w:p>
        </w:tc>
        <w:tc>
          <w:tcPr>
            <w:tcW w:w="999" w:type="dxa"/>
            <w:tcBorders>
              <w:top w:val="double" w:sz="4" w:space="0" w:color="auto"/>
              <w:left w:val="double" w:sz="4" w:space="0" w:color="auto"/>
              <w:bottom w:val="double" w:sz="4" w:space="0" w:color="auto"/>
              <w:right w:val="double" w:sz="4" w:space="0" w:color="auto"/>
            </w:tcBorders>
            <w:shd w:val="clear" w:color="auto" w:fill="0066CC"/>
          </w:tcPr>
          <w:p w14:paraId="0DD52F10" w14:textId="554F2B0E" w:rsidR="00E279E0" w:rsidRPr="00A862E4" w:rsidRDefault="00E279E0" w:rsidP="00384CBF">
            <w:pPr>
              <w:jc w:val="center"/>
              <w:rPr>
                <w:b/>
                <w:bCs/>
                <w:color w:val="FFFFFF" w:themeColor="background1"/>
              </w:rPr>
            </w:pPr>
            <w:r>
              <w:rPr>
                <w:b/>
                <w:bCs/>
                <w:color w:val="FFFFFF" w:themeColor="background1"/>
              </w:rPr>
              <w:t>63683</w:t>
            </w:r>
          </w:p>
        </w:tc>
        <w:tc>
          <w:tcPr>
            <w:tcW w:w="843" w:type="dxa"/>
            <w:tcBorders>
              <w:top w:val="double" w:sz="4" w:space="0" w:color="auto"/>
              <w:left w:val="double" w:sz="4" w:space="0" w:color="auto"/>
              <w:bottom w:val="double" w:sz="4" w:space="0" w:color="auto"/>
              <w:right w:val="double" w:sz="4" w:space="0" w:color="auto"/>
            </w:tcBorders>
            <w:shd w:val="clear" w:color="auto" w:fill="0066CC"/>
          </w:tcPr>
          <w:p w14:paraId="467B30EF" w14:textId="77777777" w:rsidR="00E279E0" w:rsidRPr="00A862E4" w:rsidRDefault="00E279E0" w:rsidP="00384CBF">
            <w:pPr>
              <w:jc w:val="center"/>
              <w:rPr>
                <w:b/>
                <w:bCs/>
                <w:color w:val="FFFFFF" w:themeColor="background1"/>
              </w:rPr>
            </w:pPr>
            <w:r w:rsidRPr="00A862E4">
              <w:rPr>
                <w:b/>
                <w:bCs/>
                <w:color w:val="FFFFFF" w:themeColor="background1"/>
              </w:rPr>
              <w:t>Paper Title</w:t>
            </w:r>
          </w:p>
        </w:tc>
        <w:tc>
          <w:tcPr>
            <w:tcW w:w="5800" w:type="dxa"/>
            <w:tcBorders>
              <w:top w:val="double" w:sz="4" w:space="0" w:color="auto"/>
              <w:left w:val="double" w:sz="4" w:space="0" w:color="auto"/>
              <w:bottom w:val="double" w:sz="4" w:space="0" w:color="auto"/>
              <w:right w:val="double" w:sz="4" w:space="0" w:color="auto"/>
            </w:tcBorders>
            <w:shd w:val="clear" w:color="auto" w:fill="0066CC"/>
          </w:tcPr>
          <w:p w14:paraId="6F7F8AD3" w14:textId="77777777" w:rsidR="00E279E0" w:rsidRPr="00E279E0" w:rsidRDefault="00E279E0" w:rsidP="00E279E0">
            <w:pPr>
              <w:rPr>
                <w:b/>
                <w:bCs/>
                <w:color w:val="FFFFFF" w:themeColor="background1"/>
              </w:rPr>
            </w:pPr>
            <w:r w:rsidRPr="00E279E0">
              <w:rPr>
                <w:b/>
                <w:bCs/>
                <w:color w:val="FFFFFF" w:themeColor="background1"/>
              </w:rPr>
              <w:t>Enhancing Agricultural Efficiency with Blockchain-</w:t>
            </w:r>
          </w:p>
          <w:p w14:paraId="7F111C88" w14:textId="0AFDA97B" w:rsidR="00E279E0" w:rsidRPr="00A862E4" w:rsidRDefault="00E279E0" w:rsidP="00E279E0">
            <w:pPr>
              <w:jc w:val="center"/>
              <w:rPr>
                <w:b/>
                <w:bCs/>
                <w:color w:val="FFFFFF" w:themeColor="background1"/>
              </w:rPr>
            </w:pPr>
            <w:r w:rsidRPr="00E279E0">
              <w:rPr>
                <w:b/>
                <w:bCs/>
                <w:color w:val="FFFFFF" w:themeColor="background1"/>
              </w:rPr>
              <w:t>Orchestrated Drone Swarms and Kubernetes</w:t>
            </w:r>
          </w:p>
        </w:tc>
      </w:tr>
      <w:tr w:rsidR="00E279E0" w14:paraId="58253E06" w14:textId="77777777" w:rsidTr="00384CBF">
        <w:tc>
          <w:tcPr>
            <w:tcW w:w="1987"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6A855B1" w14:textId="77777777" w:rsidR="00E279E0" w:rsidRPr="00A862E4" w:rsidRDefault="00E279E0" w:rsidP="00384CBF">
            <w:pPr>
              <w:jc w:val="center"/>
              <w:rPr>
                <w:b/>
                <w:bCs/>
              </w:rPr>
            </w:pPr>
            <w:r w:rsidRPr="00A862E4">
              <w:rPr>
                <w:b/>
                <w:bCs/>
              </w:rPr>
              <w:t>Author(s)</w:t>
            </w:r>
          </w:p>
        </w:tc>
        <w:tc>
          <w:tcPr>
            <w:tcW w:w="6643" w:type="dxa"/>
            <w:gridSpan w:val="2"/>
            <w:tcBorders>
              <w:top w:val="double" w:sz="4" w:space="0" w:color="auto"/>
              <w:left w:val="double" w:sz="4" w:space="0" w:color="auto"/>
              <w:bottom w:val="double" w:sz="4" w:space="0" w:color="auto"/>
              <w:right w:val="double" w:sz="4" w:space="0" w:color="auto"/>
            </w:tcBorders>
          </w:tcPr>
          <w:p w14:paraId="281E7394" w14:textId="77777777" w:rsidR="00C15AD0" w:rsidRPr="00C15AD0" w:rsidRDefault="00E279E0" w:rsidP="00C15AD0">
            <w:pPr>
              <w:pStyle w:val="ListParagraph"/>
              <w:numPr>
                <w:ilvl w:val="0"/>
                <w:numId w:val="2"/>
              </w:numPr>
              <w:rPr>
                <w:b/>
                <w:bCs/>
                <w:i/>
                <w:iCs/>
              </w:rPr>
            </w:pPr>
            <w:proofErr w:type="spellStart"/>
            <w:r w:rsidRPr="00C15AD0">
              <w:rPr>
                <w:b/>
                <w:bCs/>
                <w:i/>
                <w:iCs/>
              </w:rPr>
              <w:t>Shebl</w:t>
            </w:r>
            <w:proofErr w:type="spellEnd"/>
            <w:r w:rsidRPr="00C15AD0">
              <w:rPr>
                <w:b/>
                <w:bCs/>
                <w:i/>
                <w:iCs/>
              </w:rPr>
              <w:t xml:space="preserve"> Soliman </w:t>
            </w:r>
          </w:p>
          <w:p w14:paraId="4DC8841D" w14:textId="3344C5C4" w:rsidR="00E279E0" w:rsidRPr="00C15AD0" w:rsidRDefault="00E279E0" w:rsidP="00C15AD0">
            <w:pPr>
              <w:pStyle w:val="ListParagraph"/>
              <w:numPr>
                <w:ilvl w:val="0"/>
                <w:numId w:val="2"/>
              </w:numPr>
              <w:rPr>
                <w:b/>
                <w:bCs/>
                <w:i/>
                <w:iCs/>
              </w:rPr>
            </w:pPr>
            <w:r w:rsidRPr="00C15AD0">
              <w:rPr>
                <w:b/>
                <w:bCs/>
                <w:i/>
                <w:iCs/>
              </w:rPr>
              <w:t xml:space="preserve">Ahmed </w:t>
            </w:r>
            <w:proofErr w:type="spellStart"/>
            <w:r w:rsidRPr="00C15AD0">
              <w:rPr>
                <w:b/>
                <w:bCs/>
                <w:i/>
                <w:iCs/>
              </w:rPr>
              <w:t>Bendary</w:t>
            </w:r>
            <w:proofErr w:type="spellEnd"/>
            <w:r w:rsidRPr="00C15AD0">
              <w:rPr>
                <w:b/>
                <w:bCs/>
                <w:i/>
                <w:iCs/>
              </w:rPr>
              <w:t xml:space="preserve"> </w:t>
            </w:r>
          </w:p>
          <w:p w14:paraId="16B276A7" w14:textId="77777777" w:rsidR="00E279E0" w:rsidRDefault="00E279E0" w:rsidP="00E279E0">
            <w:pPr>
              <w:rPr>
                <w:b/>
                <w:bCs/>
                <w:i/>
                <w:iCs/>
              </w:rPr>
            </w:pPr>
            <w:r w:rsidRPr="00E279E0">
              <w:rPr>
                <w:b/>
                <w:bCs/>
                <w:i/>
                <w:iCs/>
              </w:rPr>
              <w:t xml:space="preserve">(Communications Engineering Department, </w:t>
            </w:r>
          </w:p>
          <w:p w14:paraId="2F3ACE22" w14:textId="6E44192E" w:rsidR="00E279E0" w:rsidRDefault="00E279E0" w:rsidP="00E279E0">
            <w:pPr>
              <w:rPr>
                <w:b/>
                <w:bCs/>
                <w:i/>
                <w:iCs/>
              </w:rPr>
            </w:pPr>
            <w:r w:rsidRPr="00A65D65">
              <w:rPr>
                <w:b/>
                <w:bCs/>
                <w:i/>
                <w:iCs/>
                <w:highlight w:val="yellow"/>
                <w:u w:val="single"/>
              </w:rPr>
              <w:t>Military Technical College</w:t>
            </w:r>
            <w:r w:rsidR="00A65D65" w:rsidRPr="00A65D65">
              <w:rPr>
                <w:b/>
                <w:bCs/>
                <w:i/>
                <w:iCs/>
                <w:highlight w:val="yellow"/>
                <w:u w:val="single"/>
              </w:rPr>
              <w:t xml:space="preserve"> (MTC)</w:t>
            </w:r>
            <w:r w:rsidRPr="00A65D65">
              <w:rPr>
                <w:b/>
                <w:bCs/>
                <w:i/>
                <w:iCs/>
                <w:highlight w:val="yellow"/>
                <w:u w:val="single"/>
              </w:rPr>
              <w:t>,</w:t>
            </w:r>
            <w:r w:rsidRPr="00E279E0">
              <w:rPr>
                <w:b/>
                <w:bCs/>
                <w:i/>
                <w:iCs/>
                <w:highlight w:val="yellow"/>
              </w:rPr>
              <w:t xml:space="preserve"> Cairo, Egypt</w:t>
            </w:r>
            <w:proofErr w:type="gramStart"/>
            <w:r w:rsidRPr="00E279E0">
              <w:rPr>
                <w:b/>
                <w:bCs/>
                <w:i/>
                <w:iCs/>
                <w:highlight w:val="yellow"/>
              </w:rPr>
              <w:t>);</w:t>
            </w:r>
            <w:proofErr w:type="gramEnd"/>
          </w:p>
          <w:p w14:paraId="603B0837" w14:textId="77777777" w:rsidR="00AF36BC" w:rsidRDefault="00E279E0" w:rsidP="00C15AD0">
            <w:pPr>
              <w:pStyle w:val="ListParagraph"/>
              <w:numPr>
                <w:ilvl w:val="0"/>
                <w:numId w:val="3"/>
              </w:numPr>
              <w:rPr>
                <w:b/>
                <w:bCs/>
                <w:i/>
                <w:iCs/>
              </w:rPr>
            </w:pPr>
            <w:r w:rsidRPr="00C15AD0">
              <w:rPr>
                <w:b/>
                <w:bCs/>
                <w:i/>
                <w:iCs/>
              </w:rPr>
              <w:t xml:space="preserve">Hisham </w:t>
            </w:r>
            <w:proofErr w:type="spellStart"/>
            <w:r w:rsidRPr="00C15AD0">
              <w:rPr>
                <w:b/>
                <w:bCs/>
                <w:i/>
                <w:iCs/>
              </w:rPr>
              <w:t>Dahshan</w:t>
            </w:r>
            <w:proofErr w:type="spellEnd"/>
          </w:p>
          <w:p w14:paraId="36050E7A" w14:textId="77777777" w:rsidR="00AF36BC" w:rsidRDefault="00E279E0" w:rsidP="00AF36BC">
            <w:pPr>
              <w:rPr>
                <w:b/>
                <w:bCs/>
                <w:i/>
                <w:iCs/>
              </w:rPr>
            </w:pPr>
            <w:r w:rsidRPr="00AF36BC">
              <w:rPr>
                <w:b/>
                <w:bCs/>
                <w:i/>
                <w:iCs/>
              </w:rPr>
              <w:t xml:space="preserve"> (Computer</w:t>
            </w:r>
            <w:r w:rsidR="00AF36BC">
              <w:rPr>
                <w:b/>
                <w:bCs/>
                <w:i/>
                <w:iCs/>
              </w:rPr>
              <w:t xml:space="preserve"> </w:t>
            </w:r>
            <w:r w:rsidRPr="00E279E0">
              <w:rPr>
                <w:b/>
                <w:bCs/>
                <w:i/>
                <w:iCs/>
              </w:rPr>
              <w:t xml:space="preserve">Science Department, </w:t>
            </w:r>
          </w:p>
          <w:p w14:paraId="6E9B5553" w14:textId="7636F940" w:rsidR="00E279E0" w:rsidRDefault="00E279E0" w:rsidP="00AF36BC">
            <w:r w:rsidRPr="00A65D65">
              <w:rPr>
                <w:b/>
                <w:bCs/>
                <w:i/>
                <w:iCs/>
                <w:highlight w:val="yellow"/>
                <w:u w:val="single"/>
              </w:rPr>
              <w:t>Future University</w:t>
            </w:r>
            <w:r w:rsidRPr="00E279E0">
              <w:rPr>
                <w:b/>
                <w:bCs/>
                <w:i/>
                <w:iCs/>
              </w:rPr>
              <w:t>, Cairo, Egypt)</w:t>
            </w:r>
          </w:p>
        </w:tc>
      </w:tr>
      <w:tr w:rsidR="00E279E0" w14:paraId="6F22C466" w14:textId="77777777" w:rsidTr="00384CBF">
        <w:tc>
          <w:tcPr>
            <w:tcW w:w="8630"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7C9432C" w14:textId="77777777" w:rsidR="00E279E0" w:rsidRPr="00A862E4" w:rsidRDefault="00E279E0" w:rsidP="00384CBF">
            <w:pPr>
              <w:jc w:val="center"/>
              <w:rPr>
                <w:b/>
                <w:bCs/>
              </w:rPr>
            </w:pPr>
            <w:r w:rsidRPr="00A862E4">
              <w:rPr>
                <w:b/>
                <w:bCs/>
              </w:rPr>
              <w:t>Abstract</w:t>
            </w:r>
          </w:p>
        </w:tc>
      </w:tr>
    </w:tbl>
    <w:p w14:paraId="3BF8E570" w14:textId="77777777" w:rsidR="00E279E0" w:rsidRDefault="00E279E0" w:rsidP="000B02F2">
      <w:pPr>
        <w:jc w:val="both"/>
      </w:pPr>
    </w:p>
    <w:p w14:paraId="16A3A37C" w14:textId="7F24A5C8" w:rsidR="000B02F2" w:rsidRPr="000B02F2" w:rsidRDefault="000B02F2" w:rsidP="000B02F2">
      <w:pPr>
        <w:jc w:val="both"/>
      </w:pPr>
      <w:r w:rsidRPr="000B02F2">
        <w:t>Integrating advanced technologies in agriculture is essential for addressing challenges</w:t>
      </w:r>
      <w:r>
        <w:t xml:space="preserve"> </w:t>
      </w:r>
      <w:r w:rsidRPr="000B02F2">
        <w:t>related to secure, transparent, and efficient data management. Our proposal paper offers</w:t>
      </w:r>
      <w:r>
        <w:t xml:space="preserve"> </w:t>
      </w:r>
      <w:r w:rsidRPr="000B02F2">
        <w:t>a novel technique that leverages Hyperledger Fabric, deployed on a Kubernetes cluster, to</w:t>
      </w:r>
      <w:r>
        <w:t xml:space="preserve"> </w:t>
      </w:r>
      <w:r w:rsidRPr="000B02F2">
        <w:t>support swarm drone operations in agricultural applications. The proposed system</w:t>
      </w:r>
      <w:r>
        <w:t xml:space="preserve"> </w:t>
      </w:r>
      <w:r w:rsidRPr="000B02F2">
        <w:t>architecture comprises a multi-organization blockchain network, where each organization</w:t>
      </w:r>
      <w:r>
        <w:t xml:space="preserve"> </w:t>
      </w:r>
      <w:r w:rsidRPr="000B02F2">
        <w:t>operates a peer node and multiple ordered nodes. Utilizing the chain</w:t>
      </w:r>
      <w:r>
        <w:t xml:space="preserve"> </w:t>
      </w:r>
      <w:r w:rsidRPr="000B02F2">
        <w:t>code-as-a-service</w:t>
      </w:r>
      <w:r>
        <w:t xml:space="preserve"> </w:t>
      </w:r>
      <w:r w:rsidRPr="000B02F2">
        <w:t>model enables dynamic updates of smart contracts, ensuring adaptability and flexibility.</w:t>
      </w:r>
    </w:p>
    <w:p w14:paraId="7DEAC92A" w14:textId="2C027D99" w:rsidR="00372C54" w:rsidRDefault="000B02F2" w:rsidP="00A7362D">
      <w:pPr>
        <w:jc w:val="both"/>
      </w:pPr>
      <w:r w:rsidRPr="000B02F2">
        <w:t>Robust communication between drones and the blockchain network is facilitated through</w:t>
      </w:r>
      <w:r>
        <w:t xml:space="preserve"> </w:t>
      </w:r>
      <w:r w:rsidRPr="000B02F2">
        <w:t>APIs, enabling real-time data collection and decision-making. A custom chain code was</w:t>
      </w:r>
      <w:r>
        <w:t xml:space="preserve"> </w:t>
      </w:r>
      <w:r w:rsidRPr="000B02F2">
        <w:t>developed to cater to agricultural needs, offering functions such as drone registration, data</w:t>
      </w:r>
      <w:r>
        <w:t xml:space="preserve"> </w:t>
      </w:r>
      <w:r w:rsidRPr="000B02F2">
        <w:t>updates, and querying based on parameters like location and battery status. The</w:t>
      </w:r>
      <w:r>
        <w:t xml:space="preserve"> </w:t>
      </w:r>
      <w:r w:rsidRPr="000B02F2">
        <w:t>performance of the chain code was rigorously evaluated using Hyperledger Caliper under</w:t>
      </w:r>
      <w:r>
        <w:t xml:space="preserve"> </w:t>
      </w:r>
      <w:r w:rsidRPr="000B02F2">
        <w:t>various transaction rates, including fixed and linear scenarios. The system was also</w:t>
      </w:r>
      <w:r>
        <w:t xml:space="preserve"> </w:t>
      </w:r>
      <w:r w:rsidRPr="000B02F2">
        <w:t>integrated with Prometheus and Grafana for real-time monitoring and visualization,</w:t>
      </w:r>
      <w:r>
        <w:t xml:space="preserve"> </w:t>
      </w:r>
      <w:r w:rsidRPr="000B02F2">
        <w:t>ensuring high availability and operational transparency. The results demonstrate that this</w:t>
      </w:r>
      <w:r>
        <w:t xml:space="preserve"> </w:t>
      </w:r>
      <w:r w:rsidRPr="000B02F2">
        <w:t>blockchain-based architecture significantly enhances agricultural drone applications'</w:t>
      </w:r>
      <w:r>
        <w:t xml:space="preserve"> </w:t>
      </w:r>
      <w:r w:rsidRPr="000B02F2">
        <w:t>reliability, security, and scalability, providing a robust framework for future advancements.</w:t>
      </w:r>
      <w:r w:rsidR="00372C54">
        <w:br w:type="page"/>
      </w:r>
    </w:p>
    <w:p w14:paraId="34880CC0" w14:textId="5236BA9E" w:rsidR="00372C54" w:rsidRDefault="00481312">
      <w:r>
        <w:rPr>
          <w:noProof/>
        </w:rPr>
        <w:lastRenderedPageBreak/>
        <w:drawing>
          <wp:inline distT="0" distB="0" distL="0" distR="0" wp14:anchorId="18A2303E" wp14:editId="40575809">
            <wp:extent cx="5486400" cy="853440"/>
            <wp:effectExtent l="0" t="0" r="0" b="3810"/>
            <wp:docPr id="1440707284"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055" name="Picture 1" descr="A white background with black dots&#10;&#10;Description automatically generated"/>
                    <pic:cNvPicPr/>
                  </pic:nvPicPr>
                  <pic:blipFill rotWithShape="1">
                    <a:blip r:embed="rId7"/>
                    <a:srcRect b="20142"/>
                    <a:stretch/>
                  </pic:blipFill>
                  <pic:spPr bwMode="auto">
                    <a:xfrm>
                      <a:off x="0" y="0"/>
                      <a:ext cx="5486400" cy="85344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987"/>
        <w:gridCol w:w="998"/>
        <w:gridCol w:w="850"/>
        <w:gridCol w:w="5775"/>
      </w:tblGrid>
      <w:tr w:rsidR="00C15AD0" w14:paraId="4FCAA1EE" w14:textId="77777777" w:rsidTr="00384CBF">
        <w:tc>
          <w:tcPr>
            <w:tcW w:w="988" w:type="dxa"/>
            <w:tcBorders>
              <w:top w:val="double" w:sz="4" w:space="0" w:color="auto"/>
              <w:left w:val="double" w:sz="4" w:space="0" w:color="auto"/>
              <w:bottom w:val="double" w:sz="4" w:space="0" w:color="auto"/>
              <w:right w:val="double" w:sz="4" w:space="0" w:color="auto"/>
            </w:tcBorders>
            <w:shd w:val="clear" w:color="auto" w:fill="0066CC"/>
          </w:tcPr>
          <w:p w14:paraId="3E5BBDDB" w14:textId="77777777" w:rsidR="00C15AD0" w:rsidRPr="00A862E4" w:rsidRDefault="00C15AD0" w:rsidP="00384CBF">
            <w:pPr>
              <w:jc w:val="center"/>
              <w:rPr>
                <w:b/>
                <w:bCs/>
                <w:color w:val="FFFFFF" w:themeColor="background1"/>
              </w:rPr>
            </w:pPr>
            <w:r w:rsidRPr="00A862E4">
              <w:rPr>
                <w:b/>
                <w:bCs/>
                <w:color w:val="FFFFFF" w:themeColor="background1"/>
              </w:rPr>
              <w:t>Paper ID</w:t>
            </w:r>
          </w:p>
        </w:tc>
        <w:tc>
          <w:tcPr>
            <w:tcW w:w="999" w:type="dxa"/>
            <w:tcBorders>
              <w:top w:val="double" w:sz="4" w:space="0" w:color="auto"/>
              <w:left w:val="double" w:sz="4" w:space="0" w:color="auto"/>
              <w:bottom w:val="double" w:sz="4" w:space="0" w:color="auto"/>
              <w:right w:val="double" w:sz="4" w:space="0" w:color="auto"/>
            </w:tcBorders>
            <w:shd w:val="clear" w:color="auto" w:fill="0066CC"/>
          </w:tcPr>
          <w:p w14:paraId="608F5CB7" w14:textId="594ABA49" w:rsidR="00C15AD0" w:rsidRPr="00A862E4" w:rsidRDefault="00C15AD0" w:rsidP="00384CBF">
            <w:pPr>
              <w:jc w:val="center"/>
              <w:rPr>
                <w:b/>
                <w:bCs/>
                <w:color w:val="FFFFFF" w:themeColor="background1"/>
              </w:rPr>
            </w:pPr>
            <w:r>
              <w:rPr>
                <w:b/>
                <w:bCs/>
                <w:color w:val="FFFFFF" w:themeColor="background1"/>
              </w:rPr>
              <w:t>63713</w:t>
            </w:r>
          </w:p>
        </w:tc>
        <w:tc>
          <w:tcPr>
            <w:tcW w:w="843" w:type="dxa"/>
            <w:tcBorders>
              <w:top w:val="double" w:sz="4" w:space="0" w:color="auto"/>
              <w:left w:val="double" w:sz="4" w:space="0" w:color="auto"/>
              <w:bottom w:val="double" w:sz="4" w:space="0" w:color="auto"/>
              <w:right w:val="double" w:sz="4" w:space="0" w:color="auto"/>
            </w:tcBorders>
            <w:shd w:val="clear" w:color="auto" w:fill="0066CC"/>
          </w:tcPr>
          <w:p w14:paraId="76E4B05E" w14:textId="77777777" w:rsidR="00C15AD0" w:rsidRPr="00A862E4" w:rsidRDefault="00C15AD0" w:rsidP="00384CBF">
            <w:pPr>
              <w:jc w:val="center"/>
              <w:rPr>
                <w:b/>
                <w:bCs/>
                <w:color w:val="FFFFFF" w:themeColor="background1"/>
              </w:rPr>
            </w:pPr>
            <w:r w:rsidRPr="00A862E4">
              <w:rPr>
                <w:b/>
                <w:bCs/>
                <w:color w:val="FFFFFF" w:themeColor="background1"/>
              </w:rPr>
              <w:t>Paper Title</w:t>
            </w:r>
          </w:p>
        </w:tc>
        <w:tc>
          <w:tcPr>
            <w:tcW w:w="5800" w:type="dxa"/>
            <w:tcBorders>
              <w:top w:val="double" w:sz="4" w:space="0" w:color="auto"/>
              <w:left w:val="double" w:sz="4" w:space="0" w:color="auto"/>
              <w:bottom w:val="double" w:sz="4" w:space="0" w:color="auto"/>
              <w:right w:val="double" w:sz="4" w:space="0" w:color="auto"/>
            </w:tcBorders>
            <w:shd w:val="clear" w:color="auto" w:fill="0066CC"/>
          </w:tcPr>
          <w:p w14:paraId="79125819" w14:textId="035AEDED" w:rsidR="00C15AD0" w:rsidRPr="00A862E4" w:rsidRDefault="00C15AD0" w:rsidP="00C15AD0">
            <w:pPr>
              <w:jc w:val="center"/>
              <w:rPr>
                <w:b/>
                <w:bCs/>
                <w:color w:val="FFFFFF" w:themeColor="background1"/>
              </w:rPr>
            </w:pPr>
            <w:r w:rsidRPr="00C15AD0">
              <w:rPr>
                <w:b/>
                <w:bCs/>
                <w:color w:val="FFFFFF" w:themeColor="background1"/>
              </w:rPr>
              <w:t>The Effects of Diverse Brain MRI Modalities on Multiple</w:t>
            </w:r>
            <w:r>
              <w:rPr>
                <w:b/>
                <w:bCs/>
                <w:color w:val="FFFFFF" w:themeColor="background1"/>
              </w:rPr>
              <w:t xml:space="preserve"> </w:t>
            </w:r>
            <w:r w:rsidRPr="00C15AD0">
              <w:rPr>
                <w:b/>
                <w:bCs/>
                <w:color w:val="FFFFFF" w:themeColor="background1"/>
              </w:rPr>
              <w:t>Sclerosis Lesions Segmentation: Comprehensive</w:t>
            </w:r>
            <w:r>
              <w:rPr>
                <w:b/>
                <w:bCs/>
                <w:color w:val="FFFFFF" w:themeColor="background1"/>
              </w:rPr>
              <w:t xml:space="preserve"> </w:t>
            </w:r>
            <w:r w:rsidRPr="00C15AD0">
              <w:rPr>
                <w:b/>
                <w:bCs/>
                <w:color w:val="FFFFFF" w:themeColor="background1"/>
              </w:rPr>
              <w:t>Analysis</w:t>
            </w:r>
          </w:p>
        </w:tc>
      </w:tr>
      <w:tr w:rsidR="00C15AD0" w14:paraId="2F56BA9F" w14:textId="77777777" w:rsidTr="00384CBF">
        <w:tc>
          <w:tcPr>
            <w:tcW w:w="1987"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BB30233" w14:textId="77777777" w:rsidR="00C15AD0" w:rsidRPr="00A862E4" w:rsidRDefault="00C15AD0" w:rsidP="00384CBF">
            <w:pPr>
              <w:jc w:val="center"/>
              <w:rPr>
                <w:b/>
                <w:bCs/>
              </w:rPr>
            </w:pPr>
            <w:r w:rsidRPr="00A862E4">
              <w:rPr>
                <w:b/>
                <w:bCs/>
              </w:rPr>
              <w:t>Author(s)</w:t>
            </w:r>
          </w:p>
        </w:tc>
        <w:tc>
          <w:tcPr>
            <w:tcW w:w="6643" w:type="dxa"/>
            <w:gridSpan w:val="2"/>
            <w:tcBorders>
              <w:top w:val="double" w:sz="4" w:space="0" w:color="auto"/>
              <w:left w:val="double" w:sz="4" w:space="0" w:color="auto"/>
              <w:bottom w:val="double" w:sz="4" w:space="0" w:color="auto"/>
              <w:right w:val="double" w:sz="4" w:space="0" w:color="auto"/>
            </w:tcBorders>
          </w:tcPr>
          <w:p w14:paraId="2C87B72D" w14:textId="77777777" w:rsidR="00C15AD0" w:rsidRPr="00C15AD0" w:rsidRDefault="00C15AD0" w:rsidP="00C15AD0">
            <w:pPr>
              <w:pStyle w:val="ListParagraph"/>
              <w:numPr>
                <w:ilvl w:val="0"/>
                <w:numId w:val="1"/>
              </w:numPr>
              <w:rPr>
                <w:b/>
                <w:bCs/>
                <w:i/>
                <w:iCs/>
              </w:rPr>
            </w:pPr>
            <w:proofErr w:type="spellStart"/>
            <w:r w:rsidRPr="00C15AD0">
              <w:rPr>
                <w:b/>
                <w:bCs/>
                <w:i/>
                <w:iCs/>
              </w:rPr>
              <w:t>Rezq</w:t>
            </w:r>
            <w:proofErr w:type="spellEnd"/>
            <w:r w:rsidRPr="00C15AD0">
              <w:rPr>
                <w:b/>
                <w:bCs/>
                <w:i/>
                <w:iCs/>
              </w:rPr>
              <w:t xml:space="preserve"> Muhammed Thabet </w:t>
            </w:r>
          </w:p>
          <w:p w14:paraId="1A12238A" w14:textId="77777777" w:rsidR="00C15AD0" w:rsidRPr="00C15AD0" w:rsidRDefault="00C15AD0" w:rsidP="00C15AD0">
            <w:pPr>
              <w:pStyle w:val="ListParagraph"/>
              <w:numPr>
                <w:ilvl w:val="0"/>
                <w:numId w:val="1"/>
              </w:numPr>
              <w:rPr>
                <w:b/>
                <w:bCs/>
                <w:i/>
                <w:iCs/>
              </w:rPr>
            </w:pPr>
            <w:r w:rsidRPr="00C15AD0">
              <w:rPr>
                <w:b/>
                <w:bCs/>
                <w:i/>
                <w:iCs/>
              </w:rPr>
              <w:t>Maryam Al-Berry</w:t>
            </w:r>
          </w:p>
          <w:p w14:paraId="6CC124E5" w14:textId="77777777" w:rsidR="00C15AD0" w:rsidRPr="00C15AD0" w:rsidRDefault="00C15AD0" w:rsidP="00C15AD0">
            <w:pPr>
              <w:pStyle w:val="ListParagraph"/>
              <w:numPr>
                <w:ilvl w:val="0"/>
                <w:numId w:val="1"/>
              </w:numPr>
              <w:rPr>
                <w:b/>
                <w:bCs/>
                <w:i/>
                <w:iCs/>
              </w:rPr>
            </w:pPr>
            <w:r w:rsidRPr="00C15AD0">
              <w:rPr>
                <w:b/>
                <w:bCs/>
                <w:i/>
                <w:iCs/>
              </w:rPr>
              <w:t>Dina Khattab</w:t>
            </w:r>
          </w:p>
          <w:p w14:paraId="04266E01" w14:textId="5156C858" w:rsidR="00C15AD0" w:rsidRPr="00C15AD0" w:rsidRDefault="00C15AD0" w:rsidP="00C15AD0">
            <w:pPr>
              <w:pStyle w:val="ListParagraph"/>
              <w:numPr>
                <w:ilvl w:val="0"/>
                <w:numId w:val="1"/>
              </w:numPr>
              <w:rPr>
                <w:b/>
                <w:bCs/>
                <w:i/>
                <w:iCs/>
              </w:rPr>
            </w:pPr>
            <w:proofErr w:type="spellStart"/>
            <w:r w:rsidRPr="00C15AD0">
              <w:rPr>
                <w:b/>
                <w:bCs/>
                <w:i/>
                <w:iCs/>
              </w:rPr>
              <w:t>Howida</w:t>
            </w:r>
            <w:proofErr w:type="spellEnd"/>
            <w:r w:rsidRPr="00C15AD0">
              <w:rPr>
                <w:b/>
                <w:bCs/>
                <w:i/>
                <w:iCs/>
              </w:rPr>
              <w:t xml:space="preserve"> A. </w:t>
            </w:r>
            <w:proofErr w:type="spellStart"/>
            <w:r w:rsidRPr="00C15AD0">
              <w:rPr>
                <w:b/>
                <w:bCs/>
                <w:i/>
                <w:iCs/>
              </w:rPr>
              <w:t>Shedeed</w:t>
            </w:r>
            <w:proofErr w:type="spellEnd"/>
          </w:p>
          <w:p w14:paraId="124E6FF7" w14:textId="77777777" w:rsidR="00AF36BC" w:rsidRDefault="00C15AD0" w:rsidP="00C15AD0">
            <w:pPr>
              <w:rPr>
                <w:b/>
                <w:bCs/>
                <w:i/>
                <w:iCs/>
              </w:rPr>
            </w:pPr>
            <w:r>
              <w:rPr>
                <w:b/>
                <w:bCs/>
                <w:i/>
                <w:iCs/>
              </w:rPr>
              <w:t xml:space="preserve"> </w:t>
            </w:r>
            <w:r w:rsidRPr="00C15AD0">
              <w:rPr>
                <w:b/>
                <w:bCs/>
                <w:i/>
                <w:iCs/>
              </w:rPr>
              <w:t>(Scientific Computing Department,</w:t>
            </w:r>
            <w:r>
              <w:rPr>
                <w:b/>
                <w:bCs/>
                <w:i/>
                <w:iCs/>
              </w:rPr>
              <w:t xml:space="preserve"> </w:t>
            </w:r>
          </w:p>
          <w:p w14:paraId="7685BD09" w14:textId="77777777" w:rsidR="00AF36BC" w:rsidRPr="003C38D2" w:rsidRDefault="00C15AD0" w:rsidP="00C15AD0">
            <w:pPr>
              <w:rPr>
                <w:b/>
                <w:bCs/>
                <w:i/>
                <w:iCs/>
                <w:u w:val="single"/>
              </w:rPr>
            </w:pPr>
            <w:r w:rsidRPr="00C15AD0">
              <w:rPr>
                <w:b/>
                <w:bCs/>
                <w:i/>
                <w:iCs/>
                <w:u w:val="single"/>
              </w:rPr>
              <w:t xml:space="preserve">Computer and Information Sciences, </w:t>
            </w:r>
          </w:p>
          <w:p w14:paraId="1B29D82B" w14:textId="769912F9" w:rsidR="00C15AD0" w:rsidRDefault="00C15AD0" w:rsidP="00A7362D">
            <w:r w:rsidRPr="00C15AD0">
              <w:rPr>
                <w:b/>
                <w:bCs/>
                <w:i/>
                <w:iCs/>
                <w:highlight w:val="yellow"/>
                <w:u w:val="single"/>
              </w:rPr>
              <w:t>Ain Shams University</w:t>
            </w:r>
            <w:r w:rsidRPr="00C15AD0">
              <w:rPr>
                <w:b/>
                <w:bCs/>
                <w:i/>
                <w:iCs/>
              </w:rPr>
              <w:t>, Cairo,</w:t>
            </w:r>
            <w:r>
              <w:rPr>
                <w:b/>
                <w:bCs/>
                <w:i/>
                <w:iCs/>
              </w:rPr>
              <w:t xml:space="preserve"> </w:t>
            </w:r>
            <w:r w:rsidRPr="00C15AD0">
              <w:rPr>
                <w:b/>
                <w:bCs/>
                <w:i/>
                <w:iCs/>
              </w:rPr>
              <w:t>Egypt)</w:t>
            </w:r>
          </w:p>
        </w:tc>
      </w:tr>
      <w:tr w:rsidR="00C15AD0" w14:paraId="5DD7536C" w14:textId="77777777" w:rsidTr="00384CBF">
        <w:tc>
          <w:tcPr>
            <w:tcW w:w="8630"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D4226CD" w14:textId="77777777" w:rsidR="00C15AD0" w:rsidRPr="00A862E4" w:rsidRDefault="00C15AD0" w:rsidP="00384CBF">
            <w:pPr>
              <w:jc w:val="center"/>
              <w:rPr>
                <w:b/>
                <w:bCs/>
              </w:rPr>
            </w:pPr>
            <w:r w:rsidRPr="00A862E4">
              <w:rPr>
                <w:b/>
                <w:bCs/>
              </w:rPr>
              <w:t>Abstract</w:t>
            </w:r>
          </w:p>
        </w:tc>
      </w:tr>
    </w:tbl>
    <w:p w14:paraId="50E6B933" w14:textId="77777777" w:rsidR="00C15AD0" w:rsidRDefault="00C15AD0" w:rsidP="000B02F2">
      <w:pPr>
        <w:jc w:val="both"/>
      </w:pPr>
    </w:p>
    <w:p w14:paraId="4B897604" w14:textId="6979C3BB" w:rsidR="00372C54" w:rsidRDefault="000B02F2" w:rsidP="00A7362D">
      <w:pPr>
        <w:jc w:val="both"/>
      </w:pPr>
      <w:r w:rsidRPr="000B02F2">
        <w:t>Multiple Sclerosis (MS) is a long-term neurological condition that significantly impacts the</w:t>
      </w:r>
      <w:r>
        <w:t xml:space="preserve"> </w:t>
      </w:r>
      <w:r w:rsidRPr="000B02F2">
        <w:t>spinal cord and brain. Diagnosis of MS is primarily conducted through various methods,</w:t>
      </w:r>
      <w:r>
        <w:t xml:space="preserve"> </w:t>
      </w:r>
      <w:r w:rsidRPr="000B02F2">
        <w:t>with Magnetic Resonance Imaging (MRI) being a key technique. MRI modalities are</w:t>
      </w:r>
      <w:r>
        <w:t xml:space="preserve"> </w:t>
      </w:r>
      <w:r w:rsidRPr="000B02F2">
        <w:t>reliable and precise diagnostic tools that offer clinicians detailed images, revealing vital</w:t>
      </w:r>
      <w:r>
        <w:t xml:space="preserve"> </w:t>
      </w:r>
      <w:r w:rsidRPr="000B02F2">
        <w:t>details about the brain's structure and function. MRI images can be obtained using MRI</w:t>
      </w:r>
      <w:r>
        <w:t xml:space="preserve"> </w:t>
      </w:r>
      <w:r w:rsidRPr="000B02F2">
        <w:t>scanners, with different settings. This yields to the generation of different types of images</w:t>
      </w:r>
      <w:r>
        <w:t xml:space="preserve"> </w:t>
      </w:r>
      <w:r w:rsidRPr="000B02F2">
        <w:t>which are called sequences/modalities. Some of the most popular modalities are Proton</w:t>
      </w:r>
      <w:r>
        <w:t xml:space="preserve"> </w:t>
      </w:r>
      <w:r w:rsidRPr="000B02F2">
        <w:t>Density weighted (</w:t>
      </w:r>
      <w:proofErr w:type="spellStart"/>
      <w:r w:rsidRPr="000B02F2">
        <w:t>PDw</w:t>
      </w:r>
      <w:proofErr w:type="spellEnd"/>
      <w:r w:rsidRPr="000B02F2">
        <w:t>), T1-weighted (T1w), T2-weighted (T2w), and Fluid Attenuated</w:t>
      </w:r>
      <w:r>
        <w:t xml:space="preserve"> </w:t>
      </w:r>
      <w:r w:rsidRPr="000B02F2">
        <w:t xml:space="preserve">Inversion Recovery (FLAIR). Diagnosing MS from brain MRI is crucial because it is </w:t>
      </w:r>
      <w:proofErr w:type="gramStart"/>
      <w:r w:rsidRPr="000B02F2">
        <w:t>hard</w:t>
      </w:r>
      <w:proofErr w:type="gramEnd"/>
      <w:r>
        <w:t xml:space="preserve"> </w:t>
      </w:r>
      <w:r w:rsidRPr="000B02F2">
        <w:t>and time-intensive process and is particularly susceptible to manual or human error. In</w:t>
      </w:r>
      <w:r>
        <w:t xml:space="preserve"> </w:t>
      </w:r>
      <w:r w:rsidRPr="000B02F2">
        <w:t>this work, we conduct a comprehensive analysis of how the choice of MRI modality can</w:t>
      </w:r>
      <w:r>
        <w:t xml:space="preserve"> </w:t>
      </w:r>
      <w:r w:rsidRPr="000B02F2">
        <w:t>significantly affect the process of MS lesion segmentation using the proposed</w:t>
      </w:r>
      <w:r>
        <w:t xml:space="preserve"> </w:t>
      </w:r>
      <w:r w:rsidRPr="000B02F2">
        <w:t>segmentation methodology based on UNETR model. The study showed and proved that</w:t>
      </w:r>
      <w:r>
        <w:t xml:space="preserve"> </w:t>
      </w:r>
      <w:r w:rsidRPr="000B02F2">
        <w:t>FLAIR modality shows up to be the best and the most efficient method to use where it</w:t>
      </w:r>
      <w:r>
        <w:t xml:space="preserve"> </w:t>
      </w:r>
      <w:r w:rsidRPr="000B02F2">
        <w:t>significantly improves all evaluation metrics scores than T1w and T2w modalities. Using</w:t>
      </w:r>
      <w:r>
        <w:t xml:space="preserve"> </w:t>
      </w:r>
      <w:r w:rsidRPr="000B02F2">
        <w:t>FLAIR sequence the model could achieve an average Dice Similarity Coefficient (DSC),</w:t>
      </w:r>
      <w:r>
        <w:t xml:space="preserve"> </w:t>
      </w:r>
      <w:r w:rsidRPr="000B02F2">
        <w:t>sensitivity, and precision scores of 78.1%, 56.9%, and 62.1%, respectively.</w:t>
      </w:r>
      <w:r w:rsidR="00372C54">
        <w:br w:type="page"/>
      </w:r>
    </w:p>
    <w:p w14:paraId="3F7B6D9A" w14:textId="33B39EB5" w:rsidR="007731C3" w:rsidRDefault="00481312">
      <w:r>
        <w:rPr>
          <w:noProof/>
        </w:rPr>
        <w:lastRenderedPageBreak/>
        <w:drawing>
          <wp:inline distT="0" distB="0" distL="0" distR="0" wp14:anchorId="0CDC4E83" wp14:editId="404C9EB8">
            <wp:extent cx="5486400" cy="853440"/>
            <wp:effectExtent l="0" t="0" r="0" b="3810"/>
            <wp:docPr id="634135652"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055" name="Picture 1" descr="A white background with black dots&#10;&#10;Description automatically generated"/>
                    <pic:cNvPicPr/>
                  </pic:nvPicPr>
                  <pic:blipFill rotWithShape="1">
                    <a:blip r:embed="rId7"/>
                    <a:srcRect b="20142"/>
                    <a:stretch/>
                  </pic:blipFill>
                  <pic:spPr bwMode="auto">
                    <a:xfrm>
                      <a:off x="0" y="0"/>
                      <a:ext cx="5486400" cy="85344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987"/>
        <w:gridCol w:w="998"/>
        <w:gridCol w:w="850"/>
        <w:gridCol w:w="5775"/>
      </w:tblGrid>
      <w:tr w:rsidR="00C15AD0" w:rsidRPr="00A862E4" w14:paraId="6EB300F3" w14:textId="77777777" w:rsidTr="00384CBF">
        <w:tc>
          <w:tcPr>
            <w:tcW w:w="988" w:type="dxa"/>
            <w:tcBorders>
              <w:top w:val="double" w:sz="4" w:space="0" w:color="auto"/>
              <w:left w:val="double" w:sz="4" w:space="0" w:color="auto"/>
              <w:bottom w:val="double" w:sz="4" w:space="0" w:color="auto"/>
              <w:right w:val="double" w:sz="4" w:space="0" w:color="auto"/>
            </w:tcBorders>
            <w:shd w:val="clear" w:color="auto" w:fill="0066CC"/>
          </w:tcPr>
          <w:p w14:paraId="1DDB211D" w14:textId="77777777" w:rsidR="00C15AD0" w:rsidRPr="00A862E4" w:rsidRDefault="00C15AD0" w:rsidP="00384CBF">
            <w:pPr>
              <w:jc w:val="center"/>
              <w:rPr>
                <w:b/>
                <w:bCs/>
                <w:color w:val="FFFFFF" w:themeColor="background1"/>
              </w:rPr>
            </w:pPr>
            <w:r w:rsidRPr="00A862E4">
              <w:rPr>
                <w:b/>
                <w:bCs/>
                <w:color w:val="FFFFFF" w:themeColor="background1"/>
              </w:rPr>
              <w:t>Paper ID</w:t>
            </w:r>
          </w:p>
        </w:tc>
        <w:tc>
          <w:tcPr>
            <w:tcW w:w="999" w:type="dxa"/>
            <w:tcBorders>
              <w:top w:val="double" w:sz="4" w:space="0" w:color="auto"/>
              <w:left w:val="double" w:sz="4" w:space="0" w:color="auto"/>
              <w:bottom w:val="double" w:sz="4" w:space="0" w:color="auto"/>
              <w:right w:val="double" w:sz="4" w:space="0" w:color="auto"/>
            </w:tcBorders>
            <w:shd w:val="clear" w:color="auto" w:fill="0066CC"/>
          </w:tcPr>
          <w:p w14:paraId="7A920F14" w14:textId="6B8C02F6" w:rsidR="00C15AD0" w:rsidRPr="00A862E4" w:rsidRDefault="00C15AD0" w:rsidP="00384CBF">
            <w:pPr>
              <w:jc w:val="center"/>
              <w:rPr>
                <w:b/>
                <w:bCs/>
                <w:color w:val="FFFFFF" w:themeColor="background1"/>
              </w:rPr>
            </w:pPr>
            <w:r>
              <w:rPr>
                <w:b/>
                <w:bCs/>
                <w:color w:val="FFFFFF" w:themeColor="background1"/>
              </w:rPr>
              <w:t>63844</w:t>
            </w:r>
          </w:p>
        </w:tc>
        <w:tc>
          <w:tcPr>
            <w:tcW w:w="843" w:type="dxa"/>
            <w:tcBorders>
              <w:top w:val="double" w:sz="4" w:space="0" w:color="auto"/>
              <w:left w:val="double" w:sz="4" w:space="0" w:color="auto"/>
              <w:bottom w:val="double" w:sz="4" w:space="0" w:color="auto"/>
              <w:right w:val="double" w:sz="4" w:space="0" w:color="auto"/>
            </w:tcBorders>
            <w:shd w:val="clear" w:color="auto" w:fill="0066CC"/>
          </w:tcPr>
          <w:p w14:paraId="50595F49" w14:textId="77777777" w:rsidR="00C15AD0" w:rsidRPr="00A862E4" w:rsidRDefault="00C15AD0" w:rsidP="00384CBF">
            <w:pPr>
              <w:jc w:val="center"/>
              <w:rPr>
                <w:b/>
                <w:bCs/>
                <w:color w:val="FFFFFF" w:themeColor="background1"/>
              </w:rPr>
            </w:pPr>
            <w:r w:rsidRPr="00A862E4">
              <w:rPr>
                <w:b/>
                <w:bCs/>
                <w:color w:val="FFFFFF" w:themeColor="background1"/>
              </w:rPr>
              <w:t>Paper Title</w:t>
            </w:r>
          </w:p>
        </w:tc>
        <w:tc>
          <w:tcPr>
            <w:tcW w:w="5800" w:type="dxa"/>
            <w:tcBorders>
              <w:top w:val="double" w:sz="4" w:space="0" w:color="auto"/>
              <w:left w:val="double" w:sz="4" w:space="0" w:color="auto"/>
              <w:bottom w:val="double" w:sz="4" w:space="0" w:color="auto"/>
              <w:right w:val="double" w:sz="4" w:space="0" w:color="auto"/>
            </w:tcBorders>
            <w:shd w:val="clear" w:color="auto" w:fill="0066CC"/>
          </w:tcPr>
          <w:p w14:paraId="0FA95874" w14:textId="7CA73388" w:rsidR="00C15AD0" w:rsidRPr="00A862E4" w:rsidRDefault="00C15AD0" w:rsidP="00C15AD0">
            <w:pPr>
              <w:jc w:val="center"/>
              <w:rPr>
                <w:b/>
                <w:bCs/>
                <w:color w:val="FFFFFF" w:themeColor="background1"/>
              </w:rPr>
            </w:pPr>
            <w:r w:rsidRPr="00C15AD0">
              <w:rPr>
                <w:b/>
                <w:bCs/>
                <w:color w:val="FFFFFF" w:themeColor="background1"/>
              </w:rPr>
              <w:t>YOLOv8-Based Surveillance Robot for Real-Time Threat</w:t>
            </w:r>
            <w:r>
              <w:rPr>
                <w:b/>
                <w:bCs/>
                <w:color w:val="FFFFFF" w:themeColor="background1"/>
              </w:rPr>
              <w:t xml:space="preserve"> </w:t>
            </w:r>
            <w:r w:rsidRPr="00C15AD0">
              <w:rPr>
                <w:b/>
                <w:bCs/>
                <w:color w:val="FFFFFF" w:themeColor="background1"/>
              </w:rPr>
              <w:t>Assessment and Mitigation</w:t>
            </w:r>
          </w:p>
        </w:tc>
      </w:tr>
      <w:tr w:rsidR="00C15AD0" w14:paraId="19C085B4" w14:textId="77777777" w:rsidTr="00384CBF">
        <w:tc>
          <w:tcPr>
            <w:tcW w:w="1987"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4386DED" w14:textId="77777777" w:rsidR="00C15AD0" w:rsidRPr="00A862E4" w:rsidRDefault="00C15AD0" w:rsidP="00384CBF">
            <w:pPr>
              <w:jc w:val="center"/>
              <w:rPr>
                <w:b/>
                <w:bCs/>
              </w:rPr>
            </w:pPr>
            <w:r w:rsidRPr="00A862E4">
              <w:rPr>
                <w:b/>
                <w:bCs/>
              </w:rPr>
              <w:t>Author(s)</w:t>
            </w:r>
          </w:p>
        </w:tc>
        <w:tc>
          <w:tcPr>
            <w:tcW w:w="6643" w:type="dxa"/>
            <w:gridSpan w:val="2"/>
            <w:tcBorders>
              <w:top w:val="double" w:sz="4" w:space="0" w:color="auto"/>
              <w:left w:val="double" w:sz="4" w:space="0" w:color="auto"/>
              <w:bottom w:val="double" w:sz="4" w:space="0" w:color="auto"/>
              <w:right w:val="double" w:sz="4" w:space="0" w:color="auto"/>
            </w:tcBorders>
          </w:tcPr>
          <w:p w14:paraId="31E801FF" w14:textId="77777777" w:rsidR="006F4816" w:rsidRPr="006F4816" w:rsidRDefault="00C15AD0" w:rsidP="006F4816">
            <w:pPr>
              <w:pStyle w:val="ListParagraph"/>
              <w:numPr>
                <w:ilvl w:val="0"/>
                <w:numId w:val="3"/>
              </w:numPr>
              <w:rPr>
                <w:b/>
                <w:bCs/>
                <w:i/>
                <w:iCs/>
              </w:rPr>
            </w:pPr>
            <w:r w:rsidRPr="006F4816">
              <w:rPr>
                <w:b/>
                <w:bCs/>
                <w:i/>
                <w:iCs/>
              </w:rPr>
              <w:t>Yasmine Hany</w:t>
            </w:r>
            <w:r w:rsidR="006F4816" w:rsidRPr="006F4816">
              <w:rPr>
                <w:b/>
                <w:bCs/>
                <w:i/>
                <w:iCs/>
              </w:rPr>
              <w:t xml:space="preserve"> </w:t>
            </w:r>
          </w:p>
          <w:p w14:paraId="443A3DCD" w14:textId="46979A7F" w:rsidR="006F4816" w:rsidRPr="006F4816" w:rsidRDefault="006F4816" w:rsidP="006F4816">
            <w:pPr>
              <w:pStyle w:val="ListParagraph"/>
              <w:numPr>
                <w:ilvl w:val="0"/>
                <w:numId w:val="3"/>
              </w:numPr>
              <w:rPr>
                <w:b/>
                <w:bCs/>
                <w:i/>
                <w:iCs/>
              </w:rPr>
            </w:pPr>
            <w:r w:rsidRPr="006F4816">
              <w:rPr>
                <w:b/>
                <w:bCs/>
                <w:i/>
                <w:iCs/>
              </w:rPr>
              <w:t xml:space="preserve">Youssef </w:t>
            </w:r>
            <w:proofErr w:type="spellStart"/>
            <w:r w:rsidRPr="006F4816">
              <w:rPr>
                <w:b/>
                <w:bCs/>
                <w:i/>
                <w:iCs/>
              </w:rPr>
              <w:t>Kelg</w:t>
            </w:r>
            <w:proofErr w:type="spellEnd"/>
          </w:p>
          <w:p w14:paraId="26599706" w14:textId="56038B0F" w:rsidR="006F4816" w:rsidRPr="006F4816" w:rsidRDefault="006F4816" w:rsidP="006F4816">
            <w:pPr>
              <w:pStyle w:val="ListParagraph"/>
              <w:numPr>
                <w:ilvl w:val="0"/>
                <w:numId w:val="3"/>
              </w:numPr>
              <w:rPr>
                <w:b/>
                <w:bCs/>
                <w:i/>
                <w:iCs/>
              </w:rPr>
            </w:pPr>
            <w:r w:rsidRPr="006F4816">
              <w:rPr>
                <w:b/>
                <w:bCs/>
                <w:i/>
                <w:iCs/>
              </w:rPr>
              <w:t>Youssef Emam</w:t>
            </w:r>
          </w:p>
          <w:p w14:paraId="09DA7991" w14:textId="1D765AD6" w:rsidR="006F4816" w:rsidRPr="006F4816" w:rsidRDefault="006F4816" w:rsidP="006F4816">
            <w:pPr>
              <w:pStyle w:val="ListParagraph"/>
              <w:numPr>
                <w:ilvl w:val="0"/>
                <w:numId w:val="3"/>
              </w:numPr>
              <w:rPr>
                <w:b/>
                <w:bCs/>
                <w:i/>
                <w:iCs/>
              </w:rPr>
            </w:pPr>
            <w:r w:rsidRPr="006F4816">
              <w:rPr>
                <w:b/>
                <w:bCs/>
                <w:i/>
                <w:iCs/>
              </w:rPr>
              <w:t xml:space="preserve">Nouran El </w:t>
            </w:r>
            <w:proofErr w:type="spellStart"/>
            <w:r w:rsidRPr="006F4816">
              <w:rPr>
                <w:b/>
                <w:bCs/>
                <w:i/>
                <w:iCs/>
              </w:rPr>
              <w:t>Bendary</w:t>
            </w:r>
            <w:proofErr w:type="spellEnd"/>
          </w:p>
          <w:p w14:paraId="763615E8" w14:textId="13F35E4B" w:rsidR="006F4816" w:rsidRPr="006F4816" w:rsidRDefault="006F4816" w:rsidP="006F4816">
            <w:pPr>
              <w:pStyle w:val="ListParagraph"/>
              <w:numPr>
                <w:ilvl w:val="0"/>
                <w:numId w:val="3"/>
              </w:numPr>
              <w:rPr>
                <w:b/>
                <w:bCs/>
                <w:i/>
                <w:iCs/>
              </w:rPr>
            </w:pPr>
            <w:r w:rsidRPr="006F4816">
              <w:rPr>
                <w:b/>
                <w:bCs/>
                <w:i/>
                <w:iCs/>
              </w:rPr>
              <w:t xml:space="preserve">Youssef </w:t>
            </w:r>
            <w:proofErr w:type="spellStart"/>
            <w:r w:rsidRPr="006F4816">
              <w:rPr>
                <w:b/>
                <w:bCs/>
                <w:i/>
                <w:iCs/>
              </w:rPr>
              <w:t>Abdelshafy</w:t>
            </w:r>
            <w:proofErr w:type="spellEnd"/>
          </w:p>
          <w:p w14:paraId="6609A71A" w14:textId="538CFAAD" w:rsidR="006F4816" w:rsidRPr="006F4816" w:rsidRDefault="006F4816" w:rsidP="006F4816">
            <w:pPr>
              <w:pStyle w:val="ListParagraph"/>
              <w:numPr>
                <w:ilvl w:val="0"/>
                <w:numId w:val="3"/>
              </w:numPr>
              <w:rPr>
                <w:b/>
                <w:bCs/>
                <w:i/>
                <w:iCs/>
              </w:rPr>
            </w:pPr>
            <w:r w:rsidRPr="006F4816">
              <w:rPr>
                <w:b/>
                <w:bCs/>
                <w:i/>
                <w:iCs/>
              </w:rPr>
              <w:t xml:space="preserve">Gehad </w:t>
            </w:r>
            <w:proofErr w:type="spellStart"/>
            <w:r w:rsidRPr="006F4816">
              <w:rPr>
                <w:b/>
                <w:bCs/>
                <w:i/>
                <w:iCs/>
              </w:rPr>
              <w:t>Alkady</w:t>
            </w:r>
            <w:proofErr w:type="spellEnd"/>
          </w:p>
          <w:p w14:paraId="1DC33CA5" w14:textId="65FA3CA3" w:rsidR="006F4816" w:rsidRPr="006F4816" w:rsidRDefault="006F4816" w:rsidP="006F4816">
            <w:pPr>
              <w:pStyle w:val="ListParagraph"/>
              <w:numPr>
                <w:ilvl w:val="0"/>
                <w:numId w:val="3"/>
              </w:numPr>
              <w:rPr>
                <w:b/>
                <w:bCs/>
                <w:i/>
                <w:iCs/>
              </w:rPr>
            </w:pPr>
            <w:r w:rsidRPr="006F4816">
              <w:rPr>
                <w:b/>
                <w:bCs/>
                <w:i/>
                <w:iCs/>
              </w:rPr>
              <w:t>Moheb Mekhail</w:t>
            </w:r>
          </w:p>
          <w:p w14:paraId="5FAC28D5" w14:textId="77777777" w:rsidR="00AF36BC" w:rsidRDefault="00C15AD0" w:rsidP="00C15AD0">
            <w:pPr>
              <w:rPr>
                <w:b/>
                <w:bCs/>
                <w:i/>
                <w:iCs/>
              </w:rPr>
            </w:pPr>
            <w:r w:rsidRPr="00C15AD0">
              <w:rPr>
                <w:b/>
                <w:bCs/>
                <w:i/>
                <w:iCs/>
              </w:rPr>
              <w:t xml:space="preserve">(Electrical Engineering Department, </w:t>
            </w:r>
          </w:p>
          <w:p w14:paraId="406264C4" w14:textId="312FF929" w:rsidR="00C15AD0" w:rsidRPr="006F4816" w:rsidRDefault="00C15AD0" w:rsidP="00AF36BC">
            <w:pPr>
              <w:rPr>
                <w:b/>
                <w:bCs/>
                <w:i/>
                <w:iCs/>
              </w:rPr>
            </w:pPr>
            <w:r w:rsidRPr="00C15AD0">
              <w:rPr>
                <w:b/>
                <w:bCs/>
                <w:i/>
                <w:iCs/>
                <w:highlight w:val="yellow"/>
                <w:u w:val="single"/>
              </w:rPr>
              <w:t>German</w:t>
            </w:r>
            <w:r w:rsidR="00AF36BC" w:rsidRPr="00A65D65">
              <w:rPr>
                <w:b/>
                <w:bCs/>
                <w:i/>
                <w:iCs/>
                <w:highlight w:val="yellow"/>
                <w:u w:val="single"/>
              </w:rPr>
              <w:t xml:space="preserve"> </w:t>
            </w:r>
            <w:r w:rsidRPr="00C15AD0">
              <w:rPr>
                <w:b/>
                <w:bCs/>
                <w:i/>
                <w:iCs/>
                <w:highlight w:val="yellow"/>
                <w:u w:val="single"/>
              </w:rPr>
              <w:t>International University (GIU)</w:t>
            </w:r>
            <w:r w:rsidRPr="00C15AD0">
              <w:rPr>
                <w:b/>
                <w:bCs/>
                <w:i/>
                <w:iCs/>
                <w:highlight w:val="yellow"/>
              </w:rPr>
              <w:t>,</w:t>
            </w:r>
            <w:r w:rsidRPr="00C15AD0">
              <w:rPr>
                <w:b/>
                <w:bCs/>
                <w:i/>
                <w:iCs/>
              </w:rPr>
              <w:t xml:space="preserve"> Cairo, Egypt); </w:t>
            </w:r>
          </w:p>
        </w:tc>
      </w:tr>
      <w:tr w:rsidR="00C15AD0" w:rsidRPr="00A862E4" w14:paraId="7164E039" w14:textId="77777777" w:rsidTr="00384CBF">
        <w:tc>
          <w:tcPr>
            <w:tcW w:w="8630"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9D5FD58" w14:textId="77777777" w:rsidR="00C15AD0" w:rsidRPr="00A862E4" w:rsidRDefault="00C15AD0" w:rsidP="00384CBF">
            <w:pPr>
              <w:jc w:val="center"/>
              <w:rPr>
                <w:b/>
                <w:bCs/>
              </w:rPr>
            </w:pPr>
            <w:r w:rsidRPr="00A862E4">
              <w:rPr>
                <w:b/>
                <w:bCs/>
              </w:rPr>
              <w:t>Abstract</w:t>
            </w:r>
          </w:p>
        </w:tc>
      </w:tr>
    </w:tbl>
    <w:p w14:paraId="5EB69767" w14:textId="77777777" w:rsidR="00C15AD0" w:rsidRDefault="00C15AD0" w:rsidP="007731C3">
      <w:pPr>
        <w:jc w:val="both"/>
      </w:pPr>
    </w:p>
    <w:p w14:paraId="5FFBD4FD" w14:textId="49A1C95B" w:rsidR="007731C3" w:rsidRDefault="007731C3" w:rsidP="007731C3">
      <w:pPr>
        <w:jc w:val="both"/>
      </w:pPr>
      <w:r>
        <w:t>This research presents the development of a sophisticated autonomous surveillance robot designed to enhance security measures. Equipped with cutting-edge sensors, advanced image processing capabilities, and autonomous navigation, the robot effectively detects and responds to threats in real time. The system utilizes the You Only Look Once (YOLO)v8 neural network for accurate threat identification, while robust hardware and software integration ensures reliable performance across diverse environments. By combining these elements, the research demonstrates the potential of spy robots in safeguarding communities and individuals from emerging security challenges. The spy robot is adept in real-time threat evaluation, and continuous monitoring with minimal human intervention.</w:t>
      </w:r>
    </w:p>
    <w:p w14:paraId="73556272" w14:textId="712EB1C9" w:rsidR="00372C54" w:rsidRDefault="007731C3" w:rsidP="007731C3">
      <w:pPr>
        <w:jc w:val="both"/>
      </w:pPr>
      <w:r>
        <w:t>Some properties included accurate threat detection, localization, and classification. The main threat detection module uses YOLOv8 which attains an accuracy level of 92%. The system was verified to be reliable during tests conducted. Technological advances such as these require collaboration among different disciplines.</w:t>
      </w:r>
      <w:r w:rsidR="00372C54">
        <w:br w:type="page"/>
      </w:r>
    </w:p>
    <w:p w14:paraId="626F6467" w14:textId="67395A6B" w:rsidR="007731C3" w:rsidRDefault="00481312">
      <w:r>
        <w:rPr>
          <w:noProof/>
        </w:rPr>
        <w:lastRenderedPageBreak/>
        <w:drawing>
          <wp:inline distT="0" distB="0" distL="0" distR="0" wp14:anchorId="1E4E9FA7" wp14:editId="72820EF4">
            <wp:extent cx="5486400" cy="853440"/>
            <wp:effectExtent l="0" t="0" r="0" b="3810"/>
            <wp:docPr id="900547524"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055" name="Picture 1" descr="A white background with black dots&#10;&#10;Description automatically generated"/>
                    <pic:cNvPicPr/>
                  </pic:nvPicPr>
                  <pic:blipFill rotWithShape="1">
                    <a:blip r:embed="rId7"/>
                    <a:srcRect b="20142"/>
                    <a:stretch/>
                  </pic:blipFill>
                  <pic:spPr bwMode="auto">
                    <a:xfrm>
                      <a:off x="0" y="0"/>
                      <a:ext cx="5486400" cy="85344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987"/>
        <w:gridCol w:w="998"/>
        <w:gridCol w:w="850"/>
        <w:gridCol w:w="5775"/>
      </w:tblGrid>
      <w:tr w:rsidR="00AF36BC" w:rsidRPr="00A862E4" w14:paraId="1C6504BE" w14:textId="77777777" w:rsidTr="00384CBF">
        <w:tc>
          <w:tcPr>
            <w:tcW w:w="988" w:type="dxa"/>
            <w:tcBorders>
              <w:top w:val="double" w:sz="4" w:space="0" w:color="auto"/>
              <w:left w:val="double" w:sz="4" w:space="0" w:color="auto"/>
              <w:bottom w:val="double" w:sz="4" w:space="0" w:color="auto"/>
              <w:right w:val="double" w:sz="4" w:space="0" w:color="auto"/>
            </w:tcBorders>
            <w:shd w:val="clear" w:color="auto" w:fill="0066CC"/>
          </w:tcPr>
          <w:p w14:paraId="6F9D4276" w14:textId="77777777" w:rsidR="00AF36BC" w:rsidRPr="00A862E4" w:rsidRDefault="00AF36BC" w:rsidP="00384CBF">
            <w:pPr>
              <w:jc w:val="center"/>
              <w:rPr>
                <w:b/>
                <w:bCs/>
                <w:color w:val="FFFFFF" w:themeColor="background1"/>
              </w:rPr>
            </w:pPr>
            <w:r w:rsidRPr="00A862E4">
              <w:rPr>
                <w:b/>
                <w:bCs/>
                <w:color w:val="FFFFFF" w:themeColor="background1"/>
              </w:rPr>
              <w:t>Paper ID</w:t>
            </w:r>
          </w:p>
        </w:tc>
        <w:tc>
          <w:tcPr>
            <w:tcW w:w="999" w:type="dxa"/>
            <w:tcBorders>
              <w:top w:val="double" w:sz="4" w:space="0" w:color="auto"/>
              <w:left w:val="double" w:sz="4" w:space="0" w:color="auto"/>
              <w:bottom w:val="double" w:sz="4" w:space="0" w:color="auto"/>
              <w:right w:val="double" w:sz="4" w:space="0" w:color="auto"/>
            </w:tcBorders>
            <w:shd w:val="clear" w:color="auto" w:fill="0066CC"/>
          </w:tcPr>
          <w:p w14:paraId="7F0B9223" w14:textId="4680B9EC" w:rsidR="00AF36BC" w:rsidRPr="00A862E4" w:rsidRDefault="00AF36BC" w:rsidP="00384CBF">
            <w:pPr>
              <w:jc w:val="center"/>
              <w:rPr>
                <w:b/>
                <w:bCs/>
                <w:color w:val="FFFFFF" w:themeColor="background1"/>
              </w:rPr>
            </w:pPr>
            <w:r>
              <w:rPr>
                <w:b/>
                <w:bCs/>
                <w:color w:val="FFFFFF" w:themeColor="background1"/>
              </w:rPr>
              <w:t>66531</w:t>
            </w:r>
          </w:p>
        </w:tc>
        <w:tc>
          <w:tcPr>
            <w:tcW w:w="843" w:type="dxa"/>
            <w:tcBorders>
              <w:top w:val="double" w:sz="4" w:space="0" w:color="auto"/>
              <w:left w:val="double" w:sz="4" w:space="0" w:color="auto"/>
              <w:bottom w:val="double" w:sz="4" w:space="0" w:color="auto"/>
              <w:right w:val="double" w:sz="4" w:space="0" w:color="auto"/>
            </w:tcBorders>
            <w:shd w:val="clear" w:color="auto" w:fill="0066CC"/>
          </w:tcPr>
          <w:p w14:paraId="79F250DB" w14:textId="77777777" w:rsidR="00AF36BC" w:rsidRPr="00A862E4" w:rsidRDefault="00AF36BC" w:rsidP="00384CBF">
            <w:pPr>
              <w:jc w:val="center"/>
              <w:rPr>
                <w:b/>
                <w:bCs/>
                <w:color w:val="FFFFFF" w:themeColor="background1"/>
              </w:rPr>
            </w:pPr>
            <w:r w:rsidRPr="00A862E4">
              <w:rPr>
                <w:b/>
                <w:bCs/>
                <w:color w:val="FFFFFF" w:themeColor="background1"/>
              </w:rPr>
              <w:t>Paper Title</w:t>
            </w:r>
          </w:p>
        </w:tc>
        <w:tc>
          <w:tcPr>
            <w:tcW w:w="5800" w:type="dxa"/>
            <w:tcBorders>
              <w:top w:val="double" w:sz="4" w:space="0" w:color="auto"/>
              <w:left w:val="double" w:sz="4" w:space="0" w:color="auto"/>
              <w:bottom w:val="double" w:sz="4" w:space="0" w:color="auto"/>
              <w:right w:val="double" w:sz="4" w:space="0" w:color="auto"/>
            </w:tcBorders>
            <w:shd w:val="clear" w:color="auto" w:fill="0066CC"/>
          </w:tcPr>
          <w:p w14:paraId="6014E368" w14:textId="324B4C38" w:rsidR="00AF36BC" w:rsidRPr="00A862E4" w:rsidRDefault="00AF36BC" w:rsidP="00AF36BC">
            <w:pPr>
              <w:jc w:val="center"/>
              <w:rPr>
                <w:b/>
                <w:bCs/>
                <w:color w:val="FFFFFF" w:themeColor="background1"/>
              </w:rPr>
            </w:pPr>
            <w:r w:rsidRPr="00AF36BC">
              <w:rPr>
                <w:b/>
                <w:bCs/>
                <w:color w:val="FFFFFF" w:themeColor="background1"/>
              </w:rPr>
              <w:t>Cell Throughput Prediction Using AI models:</w:t>
            </w:r>
            <w:r>
              <w:rPr>
                <w:b/>
                <w:bCs/>
                <w:color w:val="FFFFFF" w:themeColor="background1"/>
              </w:rPr>
              <w:t xml:space="preserve"> </w:t>
            </w:r>
            <w:r w:rsidRPr="00AF36BC">
              <w:rPr>
                <w:b/>
                <w:bCs/>
                <w:color w:val="FFFFFF" w:themeColor="background1"/>
              </w:rPr>
              <w:t>Insights</w:t>
            </w:r>
            <w:r>
              <w:rPr>
                <w:b/>
                <w:bCs/>
                <w:color w:val="FFFFFF" w:themeColor="background1"/>
              </w:rPr>
              <w:t xml:space="preserve"> </w:t>
            </w:r>
            <w:r w:rsidRPr="00AF36BC">
              <w:rPr>
                <w:b/>
                <w:bCs/>
                <w:color w:val="FFFFFF" w:themeColor="background1"/>
              </w:rPr>
              <w:t>from the O-RAN Framework</w:t>
            </w:r>
          </w:p>
        </w:tc>
      </w:tr>
      <w:tr w:rsidR="00AF36BC" w14:paraId="627450DF" w14:textId="77777777" w:rsidTr="00384CBF">
        <w:tc>
          <w:tcPr>
            <w:tcW w:w="1987"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A73BF71" w14:textId="77777777" w:rsidR="00AF36BC" w:rsidRPr="00A862E4" w:rsidRDefault="00AF36BC" w:rsidP="00384CBF">
            <w:pPr>
              <w:jc w:val="center"/>
              <w:rPr>
                <w:b/>
                <w:bCs/>
              </w:rPr>
            </w:pPr>
            <w:r w:rsidRPr="00A862E4">
              <w:rPr>
                <w:b/>
                <w:bCs/>
              </w:rPr>
              <w:t>Author(s)</w:t>
            </w:r>
          </w:p>
        </w:tc>
        <w:tc>
          <w:tcPr>
            <w:tcW w:w="6643" w:type="dxa"/>
            <w:gridSpan w:val="2"/>
            <w:tcBorders>
              <w:top w:val="double" w:sz="4" w:space="0" w:color="auto"/>
              <w:left w:val="double" w:sz="4" w:space="0" w:color="auto"/>
              <w:bottom w:val="double" w:sz="4" w:space="0" w:color="auto"/>
              <w:right w:val="double" w:sz="4" w:space="0" w:color="auto"/>
            </w:tcBorders>
          </w:tcPr>
          <w:p w14:paraId="75844AC2" w14:textId="3863F2EB" w:rsidR="00AF36BC" w:rsidRPr="006F4816" w:rsidRDefault="00AF36BC" w:rsidP="00384CBF">
            <w:pPr>
              <w:pStyle w:val="ListParagraph"/>
              <w:numPr>
                <w:ilvl w:val="0"/>
                <w:numId w:val="3"/>
              </w:numPr>
              <w:rPr>
                <w:b/>
                <w:bCs/>
                <w:i/>
                <w:iCs/>
              </w:rPr>
            </w:pPr>
            <w:r>
              <w:rPr>
                <w:b/>
                <w:bCs/>
                <w:i/>
                <w:iCs/>
              </w:rPr>
              <w:t>Ali Waleed</w:t>
            </w:r>
          </w:p>
          <w:p w14:paraId="6F34E637" w14:textId="36CCD9D0" w:rsidR="00AF36BC" w:rsidRPr="006F4816" w:rsidRDefault="00AF36BC" w:rsidP="00384CBF">
            <w:pPr>
              <w:pStyle w:val="ListParagraph"/>
              <w:numPr>
                <w:ilvl w:val="0"/>
                <w:numId w:val="3"/>
              </w:numPr>
              <w:rPr>
                <w:b/>
                <w:bCs/>
                <w:i/>
                <w:iCs/>
              </w:rPr>
            </w:pPr>
            <w:r>
              <w:rPr>
                <w:b/>
                <w:bCs/>
                <w:i/>
                <w:iCs/>
              </w:rPr>
              <w:t>Hesham Ali</w:t>
            </w:r>
          </w:p>
          <w:p w14:paraId="0D8481EA" w14:textId="77777777" w:rsidR="00AF36BC" w:rsidRDefault="00AF36BC" w:rsidP="00AF36BC">
            <w:pPr>
              <w:rPr>
                <w:b/>
                <w:bCs/>
                <w:i/>
                <w:iCs/>
              </w:rPr>
            </w:pPr>
            <w:r w:rsidRPr="00C15AD0">
              <w:rPr>
                <w:b/>
                <w:bCs/>
                <w:i/>
                <w:iCs/>
              </w:rPr>
              <w:t xml:space="preserve">(Electrical Engineering Department, </w:t>
            </w:r>
            <w:r>
              <w:rPr>
                <w:b/>
                <w:bCs/>
                <w:i/>
                <w:iCs/>
              </w:rPr>
              <w:t xml:space="preserve">Arab Academy for Science and Technology </w:t>
            </w:r>
            <w:r w:rsidRPr="00A65D65">
              <w:rPr>
                <w:b/>
                <w:bCs/>
                <w:i/>
                <w:iCs/>
                <w:highlight w:val="yellow"/>
                <w:u w:val="single"/>
              </w:rPr>
              <w:t>(AASTMT), Smart Village</w:t>
            </w:r>
            <w:r>
              <w:rPr>
                <w:b/>
                <w:bCs/>
                <w:i/>
                <w:iCs/>
              </w:rPr>
              <w:t xml:space="preserve"> Branch, Giza</w:t>
            </w:r>
            <w:r w:rsidRPr="00C15AD0">
              <w:rPr>
                <w:b/>
                <w:bCs/>
                <w:i/>
                <w:iCs/>
              </w:rPr>
              <w:t>, Egypt</w:t>
            </w:r>
            <w:proofErr w:type="gramStart"/>
            <w:r w:rsidRPr="00C15AD0">
              <w:rPr>
                <w:b/>
                <w:bCs/>
                <w:i/>
                <w:iCs/>
              </w:rPr>
              <w:t>);</w:t>
            </w:r>
            <w:proofErr w:type="gramEnd"/>
            <w:r w:rsidRPr="00C15AD0">
              <w:rPr>
                <w:b/>
                <w:bCs/>
                <w:i/>
                <w:iCs/>
              </w:rPr>
              <w:t xml:space="preserve"> </w:t>
            </w:r>
          </w:p>
          <w:p w14:paraId="2D926E83" w14:textId="77777777" w:rsidR="00AF36BC" w:rsidRPr="00AF36BC" w:rsidRDefault="00AF36BC" w:rsidP="00AF36BC">
            <w:pPr>
              <w:pStyle w:val="ListParagraph"/>
              <w:numPr>
                <w:ilvl w:val="0"/>
                <w:numId w:val="5"/>
              </w:numPr>
              <w:rPr>
                <w:b/>
                <w:bCs/>
                <w:i/>
                <w:iCs/>
              </w:rPr>
            </w:pPr>
            <w:r w:rsidRPr="00AF36BC">
              <w:rPr>
                <w:b/>
                <w:bCs/>
                <w:i/>
                <w:iCs/>
              </w:rPr>
              <w:t>Hesham El-Badawy</w:t>
            </w:r>
          </w:p>
          <w:p w14:paraId="2D8856BD" w14:textId="5DCA0E52" w:rsidR="00AF36BC" w:rsidRPr="006F4816" w:rsidRDefault="00AF36BC" w:rsidP="00AF36BC">
            <w:pPr>
              <w:rPr>
                <w:b/>
                <w:bCs/>
                <w:i/>
                <w:iCs/>
              </w:rPr>
            </w:pPr>
            <w:r w:rsidRPr="00AF36BC">
              <w:rPr>
                <w:b/>
                <w:bCs/>
                <w:i/>
                <w:iCs/>
              </w:rPr>
              <w:t>Director of Central Administrative for Research and Development</w:t>
            </w:r>
            <w:r>
              <w:rPr>
                <w:b/>
                <w:bCs/>
                <w:i/>
                <w:iCs/>
              </w:rPr>
              <w:t xml:space="preserve">, </w:t>
            </w:r>
            <w:r w:rsidRPr="00AF36BC">
              <w:rPr>
                <w:b/>
                <w:bCs/>
                <w:i/>
                <w:iCs/>
              </w:rPr>
              <w:t xml:space="preserve">Ministry of Communications and Information Technology </w:t>
            </w:r>
            <w:r w:rsidRPr="00A65D65">
              <w:rPr>
                <w:b/>
                <w:bCs/>
                <w:i/>
                <w:iCs/>
                <w:highlight w:val="yellow"/>
                <w:u w:val="single"/>
              </w:rPr>
              <w:t>(MCIT),</w:t>
            </w:r>
            <w:r>
              <w:rPr>
                <w:b/>
                <w:bCs/>
                <w:i/>
                <w:iCs/>
              </w:rPr>
              <w:t xml:space="preserve"> Cairo Egypt</w:t>
            </w:r>
          </w:p>
        </w:tc>
      </w:tr>
      <w:tr w:rsidR="00AF36BC" w:rsidRPr="00A862E4" w14:paraId="394B34C5" w14:textId="77777777" w:rsidTr="00384CBF">
        <w:tc>
          <w:tcPr>
            <w:tcW w:w="8630"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34F6E67" w14:textId="77777777" w:rsidR="00AF36BC" w:rsidRPr="00A862E4" w:rsidRDefault="00AF36BC" w:rsidP="00384CBF">
            <w:pPr>
              <w:jc w:val="center"/>
              <w:rPr>
                <w:b/>
                <w:bCs/>
              </w:rPr>
            </w:pPr>
            <w:r w:rsidRPr="00A862E4">
              <w:rPr>
                <w:b/>
                <w:bCs/>
              </w:rPr>
              <w:t>Abstract</w:t>
            </w:r>
          </w:p>
        </w:tc>
      </w:tr>
    </w:tbl>
    <w:p w14:paraId="388A0B54" w14:textId="7F56BEB6" w:rsidR="007731C3" w:rsidRDefault="007731C3" w:rsidP="00A7362D">
      <w:pPr>
        <w:jc w:val="both"/>
      </w:pPr>
      <w:r w:rsidRPr="007731C3">
        <w:t>A massive number of connected devices in 5G/B5G leads to an ultra-dense network (UDN),</w:t>
      </w:r>
      <w:r>
        <w:t xml:space="preserve"> </w:t>
      </w:r>
      <w:r w:rsidRPr="007731C3">
        <w:t>causing several handover (HO) management issues. These issues include frequent and</w:t>
      </w:r>
      <w:r>
        <w:t xml:space="preserve"> </w:t>
      </w:r>
      <w:r w:rsidRPr="007731C3">
        <w:t>unnecessary handovers, radio link failures, signaling overhead. This rapid growth of mobile</w:t>
      </w:r>
      <w:r>
        <w:t xml:space="preserve"> </w:t>
      </w:r>
      <w:r w:rsidRPr="007731C3">
        <w:t>users creates heavy traffic loads and degrades the overall throughput of the network. User</w:t>
      </w:r>
      <w:r>
        <w:t xml:space="preserve"> </w:t>
      </w:r>
      <w:r w:rsidRPr="007731C3">
        <w:t>Equipment (UE) growth will cause unbalanced loads as well as traffic congestion, leading</w:t>
      </w:r>
      <w:r>
        <w:t xml:space="preserve"> </w:t>
      </w:r>
      <w:r w:rsidRPr="007731C3">
        <w:t>to increasing handover failures and cellular outages. We will shed light on the Open Radio</w:t>
      </w:r>
      <w:r>
        <w:t xml:space="preserve"> </w:t>
      </w:r>
      <w:r w:rsidRPr="007731C3">
        <w:t>Access Network (O-RAN) fundamentals and architecture. O-RAN is a new era of mobile</w:t>
      </w:r>
      <w:r>
        <w:t xml:space="preserve"> </w:t>
      </w:r>
      <w:r w:rsidRPr="007731C3">
        <w:t>networks that uses open, interoperable and disaggregated Radio Access Network (RAN)</w:t>
      </w:r>
      <w:r>
        <w:t xml:space="preserve"> </w:t>
      </w:r>
      <w:r w:rsidRPr="007731C3">
        <w:t>nodes. O-RAN has many advantages in tackling unbalanced and misallocated traffic in the</w:t>
      </w:r>
      <w:r>
        <w:t xml:space="preserve"> </w:t>
      </w:r>
      <w:r w:rsidRPr="007731C3">
        <w:t>system. Therefore, the main objectives of the concurrent study are to engage artificial</w:t>
      </w:r>
      <w:r>
        <w:t xml:space="preserve"> </w:t>
      </w:r>
      <w:r w:rsidRPr="007731C3">
        <w:t>intelligence (AI) as an innovative solution for cell throughput prediction. In other words,</w:t>
      </w:r>
      <w:r>
        <w:t xml:space="preserve"> </w:t>
      </w:r>
      <w:r w:rsidRPr="007731C3">
        <w:t xml:space="preserve">the paper studies the prediction of cell throughput using two AI models: </w:t>
      </w:r>
      <w:proofErr w:type="spellStart"/>
      <w:r w:rsidRPr="007731C3">
        <w:t>i</w:t>
      </w:r>
      <w:proofErr w:type="spellEnd"/>
      <w:r w:rsidRPr="007731C3">
        <w:t>) a supervised</w:t>
      </w:r>
      <w:r>
        <w:t xml:space="preserve"> </w:t>
      </w:r>
      <w:r w:rsidRPr="007731C3">
        <w:t>deep learning (DL) model, which is Long Short-Term Memory (LSTM), and ii) a supervised</w:t>
      </w:r>
      <w:r>
        <w:t xml:space="preserve"> </w:t>
      </w:r>
      <w:r w:rsidRPr="007731C3">
        <w:t xml:space="preserve">machine learning (ML) model called </w:t>
      </w:r>
      <w:proofErr w:type="spellStart"/>
      <w:r w:rsidRPr="007731C3">
        <w:t>XGBoost</w:t>
      </w:r>
      <w:proofErr w:type="spellEnd"/>
      <w:r w:rsidRPr="007731C3">
        <w:t>. The paper shows the difference in</w:t>
      </w:r>
      <w:r>
        <w:t xml:space="preserve"> </w:t>
      </w:r>
      <w:r w:rsidRPr="007731C3">
        <w:t>evaluation using Mean Squared Error (MSE) and training time by implementing state-of</w:t>
      </w:r>
      <w:r>
        <w:t xml:space="preserve"> </w:t>
      </w:r>
      <w:r w:rsidRPr="007731C3">
        <w:t>the-art AI models as well as comparing the training time for both AI models. The study</w:t>
      </w:r>
      <w:r>
        <w:t xml:space="preserve"> </w:t>
      </w:r>
      <w:r w:rsidRPr="007731C3">
        <w:t>gives the first step to enhance handover management solutions.</w:t>
      </w:r>
    </w:p>
    <w:p w14:paraId="49A3C7F6" w14:textId="3F04E8AA" w:rsidR="00372C54" w:rsidRDefault="00372C54" w:rsidP="00AF36BC">
      <w:r>
        <w:br w:type="page"/>
      </w:r>
      <w:r w:rsidR="00481312">
        <w:rPr>
          <w:noProof/>
        </w:rPr>
        <w:lastRenderedPageBreak/>
        <w:drawing>
          <wp:inline distT="0" distB="0" distL="0" distR="0" wp14:anchorId="3A5E8977" wp14:editId="021B812D">
            <wp:extent cx="5486400" cy="853440"/>
            <wp:effectExtent l="0" t="0" r="0" b="3810"/>
            <wp:docPr id="1781394543"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055" name="Picture 1" descr="A white background with black dots&#10;&#10;Description automatically generated"/>
                    <pic:cNvPicPr/>
                  </pic:nvPicPr>
                  <pic:blipFill rotWithShape="1">
                    <a:blip r:embed="rId7"/>
                    <a:srcRect b="20142"/>
                    <a:stretch/>
                  </pic:blipFill>
                  <pic:spPr bwMode="auto">
                    <a:xfrm>
                      <a:off x="0" y="0"/>
                      <a:ext cx="5486400" cy="85344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987"/>
        <w:gridCol w:w="998"/>
        <w:gridCol w:w="850"/>
        <w:gridCol w:w="5775"/>
      </w:tblGrid>
      <w:tr w:rsidR="00AF36BC" w:rsidRPr="00A862E4" w14:paraId="58AA2E5A" w14:textId="77777777" w:rsidTr="00384CBF">
        <w:tc>
          <w:tcPr>
            <w:tcW w:w="988" w:type="dxa"/>
            <w:tcBorders>
              <w:top w:val="double" w:sz="4" w:space="0" w:color="auto"/>
              <w:left w:val="double" w:sz="4" w:space="0" w:color="auto"/>
              <w:bottom w:val="double" w:sz="4" w:space="0" w:color="auto"/>
              <w:right w:val="double" w:sz="4" w:space="0" w:color="auto"/>
            </w:tcBorders>
            <w:shd w:val="clear" w:color="auto" w:fill="0066CC"/>
          </w:tcPr>
          <w:p w14:paraId="0B2EDD7E" w14:textId="77777777" w:rsidR="00AF36BC" w:rsidRPr="00A862E4" w:rsidRDefault="00AF36BC" w:rsidP="00384CBF">
            <w:pPr>
              <w:jc w:val="center"/>
              <w:rPr>
                <w:b/>
                <w:bCs/>
                <w:color w:val="FFFFFF" w:themeColor="background1"/>
              </w:rPr>
            </w:pPr>
            <w:r w:rsidRPr="00A862E4">
              <w:rPr>
                <w:b/>
                <w:bCs/>
                <w:color w:val="FFFFFF" w:themeColor="background1"/>
              </w:rPr>
              <w:t>Paper ID</w:t>
            </w:r>
          </w:p>
        </w:tc>
        <w:tc>
          <w:tcPr>
            <w:tcW w:w="999" w:type="dxa"/>
            <w:tcBorders>
              <w:top w:val="double" w:sz="4" w:space="0" w:color="auto"/>
              <w:left w:val="double" w:sz="4" w:space="0" w:color="auto"/>
              <w:bottom w:val="double" w:sz="4" w:space="0" w:color="auto"/>
              <w:right w:val="double" w:sz="4" w:space="0" w:color="auto"/>
            </w:tcBorders>
            <w:shd w:val="clear" w:color="auto" w:fill="0066CC"/>
          </w:tcPr>
          <w:p w14:paraId="1FF3D0C4" w14:textId="77777777" w:rsidR="00AF36BC" w:rsidRPr="00A862E4" w:rsidRDefault="00AF36BC" w:rsidP="00384CBF">
            <w:pPr>
              <w:jc w:val="center"/>
              <w:rPr>
                <w:b/>
                <w:bCs/>
                <w:color w:val="FFFFFF" w:themeColor="background1"/>
              </w:rPr>
            </w:pPr>
            <w:r>
              <w:rPr>
                <w:b/>
                <w:bCs/>
                <w:color w:val="FFFFFF" w:themeColor="background1"/>
              </w:rPr>
              <w:t>69052</w:t>
            </w:r>
          </w:p>
        </w:tc>
        <w:tc>
          <w:tcPr>
            <w:tcW w:w="843" w:type="dxa"/>
            <w:tcBorders>
              <w:top w:val="double" w:sz="4" w:space="0" w:color="auto"/>
              <w:left w:val="double" w:sz="4" w:space="0" w:color="auto"/>
              <w:bottom w:val="double" w:sz="4" w:space="0" w:color="auto"/>
              <w:right w:val="double" w:sz="4" w:space="0" w:color="auto"/>
            </w:tcBorders>
            <w:shd w:val="clear" w:color="auto" w:fill="0066CC"/>
          </w:tcPr>
          <w:p w14:paraId="679CA633" w14:textId="77777777" w:rsidR="00AF36BC" w:rsidRPr="00A862E4" w:rsidRDefault="00AF36BC" w:rsidP="00384CBF">
            <w:pPr>
              <w:jc w:val="center"/>
              <w:rPr>
                <w:b/>
                <w:bCs/>
                <w:color w:val="FFFFFF" w:themeColor="background1"/>
              </w:rPr>
            </w:pPr>
            <w:r w:rsidRPr="00A862E4">
              <w:rPr>
                <w:b/>
                <w:bCs/>
                <w:color w:val="FFFFFF" w:themeColor="background1"/>
              </w:rPr>
              <w:t>Paper Title</w:t>
            </w:r>
          </w:p>
        </w:tc>
        <w:tc>
          <w:tcPr>
            <w:tcW w:w="5800" w:type="dxa"/>
            <w:tcBorders>
              <w:top w:val="double" w:sz="4" w:space="0" w:color="auto"/>
              <w:left w:val="double" w:sz="4" w:space="0" w:color="auto"/>
              <w:bottom w:val="double" w:sz="4" w:space="0" w:color="auto"/>
              <w:right w:val="double" w:sz="4" w:space="0" w:color="auto"/>
            </w:tcBorders>
            <w:shd w:val="clear" w:color="auto" w:fill="0066CC"/>
          </w:tcPr>
          <w:p w14:paraId="7FA0D8CD" w14:textId="17524A0A" w:rsidR="00AF36BC" w:rsidRPr="00A862E4" w:rsidRDefault="003F7F13" w:rsidP="003F7F13">
            <w:pPr>
              <w:jc w:val="center"/>
              <w:rPr>
                <w:b/>
                <w:bCs/>
                <w:color w:val="FFFFFF" w:themeColor="background1"/>
              </w:rPr>
            </w:pPr>
            <w:r w:rsidRPr="003F7F13">
              <w:rPr>
                <w:b/>
                <w:bCs/>
                <w:color w:val="FFFFFF" w:themeColor="background1"/>
              </w:rPr>
              <w:t>A Comprehensive Review of Generative AI Applications</w:t>
            </w:r>
            <w:r>
              <w:rPr>
                <w:b/>
                <w:bCs/>
                <w:color w:val="FFFFFF" w:themeColor="background1"/>
              </w:rPr>
              <w:t xml:space="preserve"> </w:t>
            </w:r>
            <w:r w:rsidRPr="003F7F13">
              <w:rPr>
                <w:b/>
                <w:bCs/>
                <w:color w:val="FFFFFF" w:themeColor="background1"/>
              </w:rPr>
              <w:t>in 6G</w:t>
            </w:r>
          </w:p>
        </w:tc>
      </w:tr>
      <w:tr w:rsidR="00AF36BC" w14:paraId="1CD1EE30" w14:textId="77777777" w:rsidTr="00384CBF">
        <w:tc>
          <w:tcPr>
            <w:tcW w:w="1987"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3C11288" w14:textId="77777777" w:rsidR="00AF36BC" w:rsidRPr="00A862E4" w:rsidRDefault="00AF36BC" w:rsidP="00384CBF">
            <w:pPr>
              <w:jc w:val="center"/>
              <w:rPr>
                <w:b/>
                <w:bCs/>
              </w:rPr>
            </w:pPr>
            <w:r w:rsidRPr="00A862E4">
              <w:rPr>
                <w:b/>
                <w:bCs/>
              </w:rPr>
              <w:t>Author(s)</w:t>
            </w:r>
          </w:p>
        </w:tc>
        <w:tc>
          <w:tcPr>
            <w:tcW w:w="6643" w:type="dxa"/>
            <w:gridSpan w:val="2"/>
            <w:tcBorders>
              <w:top w:val="double" w:sz="4" w:space="0" w:color="auto"/>
              <w:left w:val="double" w:sz="4" w:space="0" w:color="auto"/>
              <w:bottom w:val="double" w:sz="4" w:space="0" w:color="auto"/>
              <w:right w:val="double" w:sz="4" w:space="0" w:color="auto"/>
            </w:tcBorders>
          </w:tcPr>
          <w:p w14:paraId="6A17A35E" w14:textId="77777777" w:rsidR="00AF36BC" w:rsidRDefault="00AF36BC" w:rsidP="00AF36BC">
            <w:pPr>
              <w:pStyle w:val="ListParagraph"/>
              <w:numPr>
                <w:ilvl w:val="0"/>
                <w:numId w:val="3"/>
              </w:numPr>
              <w:rPr>
                <w:b/>
                <w:bCs/>
                <w:i/>
                <w:iCs/>
              </w:rPr>
            </w:pPr>
            <w:r w:rsidRPr="00AF36BC">
              <w:rPr>
                <w:b/>
                <w:bCs/>
                <w:i/>
                <w:iCs/>
              </w:rPr>
              <w:t>Haitham Mahmoud</w:t>
            </w:r>
          </w:p>
          <w:p w14:paraId="2C763F3F" w14:textId="77777777" w:rsidR="00AF36BC" w:rsidRDefault="00AF36BC" w:rsidP="00AF36BC">
            <w:pPr>
              <w:pStyle w:val="ListParagraph"/>
              <w:numPr>
                <w:ilvl w:val="0"/>
                <w:numId w:val="3"/>
              </w:numPr>
              <w:rPr>
                <w:b/>
                <w:bCs/>
                <w:i/>
                <w:iCs/>
              </w:rPr>
            </w:pPr>
            <w:r w:rsidRPr="00AF36BC">
              <w:rPr>
                <w:b/>
                <w:bCs/>
                <w:i/>
                <w:iCs/>
              </w:rPr>
              <w:t xml:space="preserve">De Mi </w:t>
            </w:r>
          </w:p>
          <w:p w14:paraId="167AE5B8" w14:textId="65BBE342" w:rsidR="00AF36BC" w:rsidRPr="00AF36BC" w:rsidRDefault="00AF36BC" w:rsidP="00AF36BC">
            <w:pPr>
              <w:rPr>
                <w:b/>
                <w:bCs/>
                <w:i/>
                <w:iCs/>
              </w:rPr>
            </w:pPr>
            <w:r w:rsidRPr="00AF36BC">
              <w:rPr>
                <w:b/>
                <w:bCs/>
                <w:i/>
                <w:iCs/>
              </w:rPr>
              <w:t xml:space="preserve">(College of Computing, </w:t>
            </w:r>
            <w:r w:rsidRPr="00A65D65">
              <w:rPr>
                <w:b/>
                <w:bCs/>
                <w:i/>
                <w:iCs/>
                <w:highlight w:val="yellow"/>
                <w:u w:val="single"/>
              </w:rPr>
              <w:t>Birmingham City University</w:t>
            </w:r>
            <w:r w:rsidRPr="00AF36BC">
              <w:rPr>
                <w:b/>
                <w:bCs/>
                <w:i/>
                <w:iCs/>
              </w:rPr>
              <w:t xml:space="preserve">, Birmingham, </w:t>
            </w:r>
            <w:r w:rsidRPr="000864B9">
              <w:rPr>
                <w:b/>
                <w:bCs/>
                <w:i/>
                <w:iCs/>
                <w:u w:val="single"/>
              </w:rPr>
              <w:t>United Kingdom</w:t>
            </w:r>
            <w:proofErr w:type="gramStart"/>
            <w:r w:rsidRPr="00AF36BC">
              <w:rPr>
                <w:b/>
                <w:bCs/>
                <w:i/>
                <w:iCs/>
              </w:rPr>
              <w:t>);</w:t>
            </w:r>
            <w:proofErr w:type="gramEnd"/>
          </w:p>
          <w:p w14:paraId="164EA6E9" w14:textId="77777777" w:rsidR="00AF36BC" w:rsidRDefault="00AF36BC" w:rsidP="00AF36BC">
            <w:pPr>
              <w:pStyle w:val="ListParagraph"/>
              <w:numPr>
                <w:ilvl w:val="0"/>
                <w:numId w:val="3"/>
              </w:numPr>
              <w:rPr>
                <w:b/>
                <w:bCs/>
                <w:i/>
                <w:iCs/>
              </w:rPr>
            </w:pPr>
            <w:r w:rsidRPr="00AF36BC">
              <w:rPr>
                <w:b/>
                <w:bCs/>
                <w:i/>
                <w:iCs/>
              </w:rPr>
              <w:t>Tawfik Ismail</w:t>
            </w:r>
          </w:p>
          <w:p w14:paraId="77F25DAD" w14:textId="77777777" w:rsidR="00AF36BC" w:rsidRDefault="00AF36BC" w:rsidP="00AF36BC">
            <w:pPr>
              <w:rPr>
                <w:b/>
                <w:bCs/>
                <w:i/>
                <w:iCs/>
              </w:rPr>
            </w:pPr>
            <w:r w:rsidRPr="00AF36BC">
              <w:rPr>
                <w:b/>
                <w:bCs/>
                <w:i/>
                <w:iCs/>
              </w:rPr>
              <w:t>(Department of Telecommunication</w:t>
            </w:r>
            <w:r>
              <w:rPr>
                <w:b/>
                <w:bCs/>
                <w:i/>
                <w:iCs/>
              </w:rPr>
              <w:t xml:space="preserve"> </w:t>
            </w:r>
            <w:r w:rsidRPr="00AF36BC">
              <w:rPr>
                <w:b/>
                <w:bCs/>
                <w:i/>
                <w:iCs/>
              </w:rPr>
              <w:t xml:space="preserve">Engineering, </w:t>
            </w:r>
          </w:p>
          <w:p w14:paraId="02385EA4" w14:textId="4BD1AB76" w:rsidR="00AF36BC" w:rsidRPr="00AF36BC" w:rsidRDefault="00AF36BC" w:rsidP="00AF36BC">
            <w:pPr>
              <w:rPr>
                <w:b/>
                <w:bCs/>
                <w:i/>
                <w:iCs/>
              </w:rPr>
            </w:pPr>
            <w:r w:rsidRPr="00AF36BC">
              <w:rPr>
                <w:b/>
                <w:bCs/>
                <w:i/>
                <w:iCs/>
                <w:highlight w:val="yellow"/>
                <w:u w:val="single"/>
              </w:rPr>
              <w:t>Taibah University</w:t>
            </w:r>
            <w:r w:rsidRPr="00AF36BC">
              <w:rPr>
                <w:b/>
                <w:bCs/>
                <w:i/>
                <w:iCs/>
              </w:rPr>
              <w:t xml:space="preserve">, Madinah, 42353, </w:t>
            </w:r>
            <w:r w:rsidRPr="00AF36BC">
              <w:rPr>
                <w:b/>
                <w:bCs/>
                <w:i/>
                <w:iCs/>
                <w:u w:val="single"/>
              </w:rPr>
              <w:t>Saudi Arabia</w:t>
            </w:r>
            <w:proofErr w:type="gramStart"/>
            <w:r w:rsidRPr="00AF36BC">
              <w:rPr>
                <w:b/>
                <w:bCs/>
                <w:i/>
                <w:iCs/>
              </w:rPr>
              <w:t>)</w:t>
            </w:r>
            <w:r w:rsidR="000864B9">
              <w:rPr>
                <w:b/>
                <w:bCs/>
                <w:i/>
                <w:iCs/>
              </w:rPr>
              <w:t>;</w:t>
            </w:r>
            <w:proofErr w:type="gramEnd"/>
            <w:r w:rsidRPr="00AF36BC">
              <w:rPr>
                <w:b/>
                <w:bCs/>
                <w:i/>
                <w:iCs/>
              </w:rPr>
              <w:t xml:space="preserve"> </w:t>
            </w:r>
          </w:p>
          <w:p w14:paraId="2CE0D6F0" w14:textId="4F2C2D39" w:rsidR="00AF36BC" w:rsidRPr="00AF36BC" w:rsidRDefault="00AF36BC" w:rsidP="00AF36BC">
            <w:pPr>
              <w:pStyle w:val="ListParagraph"/>
              <w:numPr>
                <w:ilvl w:val="0"/>
                <w:numId w:val="5"/>
              </w:numPr>
              <w:rPr>
                <w:b/>
                <w:bCs/>
                <w:i/>
                <w:iCs/>
              </w:rPr>
            </w:pPr>
            <w:r w:rsidRPr="00AF36BC">
              <w:rPr>
                <w:b/>
                <w:bCs/>
                <w:i/>
                <w:iCs/>
              </w:rPr>
              <w:t>Hesham El-Badawy</w:t>
            </w:r>
          </w:p>
          <w:p w14:paraId="48A27E3E" w14:textId="77777777" w:rsidR="00AF36BC" w:rsidRPr="006F4816" w:rsidRDefault="00AF36BC" w:rsidP="00384CBF">
            <w:pPr>
              <w:rPr>
                <w:b/>
                <w:bCs/>
                <w:i/>
                <w:iCs/>
              </w:rPr>
            </w:pPr>
            <w:r w:rsidRPr="00AF36BC">
              <w:rPr>
                <w:b/>
                <w:bCs/>
                <w:i/>
                <w:iCs/>
              </w:rPr>
              <w:t>Director of Central Administrative for Research and Development</w:t>
            </w:r>
            <w:r>
              <w:rPr>
                <w:b/>
                <w:bCs/>
                <w:i/>
                <w:iCs/>
              </w:rPr>
              <w:t xml:space="preserve">, </w:t>
            </w:r>
            <w:r w:rsidRPr="00AF36BC">
              <w:rPr>
                <w:b/>
                <w:bCs/>
                <w:i/>
                <w:iCs/>
              </w:rPr>
              <w:t xml:space="preserve">Ministry of Communications and Information Technology </w:t>
            </w:r>
            <w:r w:rsidRPr="00A65D65">
              <w:rPr>
                <w:b/>
                <w:bCs/>
                <w:i/>
                <w:iCs/>
                <w:highlight w:val="yellow"/>
                <w:u w:val="single"/>
              </w:rPr>
              <w:t>(MCIT),</w:t>
            </w:r>
            <w:r>
              <w:rPr>
                <w:b/>
                <w:bCs/>
                <w:i/>
                <w:iCs/>
              </w:rPr>
              <w:t xml:space="preserve"> Cairo Egypt</w:t>
            </w:r>
          </w:p>
        </w:tc>
      </w:tr>
      <w:tr w:rsidR="00AF36BC" w:rsidRPr="00A862E4" w14:paraId="15165152" w14:textId="77777777" w:rsidTr="00384CBF">
        <w:tc>
          <w:tcPr>
            <w:tcW w:w="8630"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CAB5CDD" w14:textId="77777777" w:rsidR="00AF36BC" w:rsidRPr="00A862E4" w:rsidRDefault="00AF36BC" w:rsidP="00384CBF">
            <w:pPr>
              <w:jc w:val="center"/>
              <w:rPr>
                <w:b/>
                <w:bCs/>
              </w:rPr>
            </w:pPr>
            <w:r w:rsidRPr="00A862E4">
              <w:rPr>
                <w:b/>
                <w:bCs/>
              </w:rPr>
              <w:t>Abstract</w:t>
            </w:r>
          </w:p>
        </w:tc>
      </w:tr>
    </w:tbl>
    <w:p w14:paraId="73F7F996" w14:textId="77777777" w:rsidR="00AF36BC" w:rsidRDefault="00AF36BC" w:rsidP="000B02F2">
      <w:pPr>
        <w:jc w:val="both"/>
      </w:pPr>
    </w:p>
    <w:p w14:paraId="6ABE63A6" w14:textId="533A05A9" w:rsidR="007731C3" w:rsidRDefault="007731C3" w:rsidP="000B02F2">
      <w:pPr>
        <w:jc w:val="both"/>
      </w:pPr>
      <w:r w:rsidRPr="007731C3">
        <w:t>The transition to 6G networks introduces a range of challenges due to increasing</w:t>
      </w:r>
      <w:r w:rsidR="000B02F2">
        <w:t xml:space="preserve"> </w:t>
      </w:r>
      <w:r w:rsidRPr="007731C3">
        <w:t>complexity, data traffic growth, and the demand for personalized services. Traditional</w:t>
      </w:r>
      <w:r>
        <w:t xml:space="preserve"> </w:t>
      </w:r>
      <w:r w:rsidRPr="007731C3">
        <w:t>network management techniques are no longer sufficient, as 6G networks require faster</w:t>
      </w:r>
      <w:r>
        <w:t xml:space="preserve"> </w:t>
      </w:r>
      <w:r w:rsidRPr="007731C3">
        <w:t>speeds, lower latency, and support for advanced applications. Open Radio Access</w:t>
      </w:r>
      <w:r>
        <w:t xml:space="preserve"> </w:t>
      </w:r>
      <w:r w:rsidRPr="007731C3">
        <w:t>Networks (O-RAN) offer a flexible architecture to address these challenges by enabling the</w:t>
      </w:r>
      <w:r>
        <w:t xml:space="preserve"> </w:t>
      </w:r>
      <w:r w:rsidRPr="007731C3">
        <w:t>integration of hardware and software from different vendors. As networks evolve, AI-driven</w:t>
      </w:r>
      <w:r>
        <w:t xml:space="preserve"> </w:t>
      </w:r>
      <w:r w:rsidRPr="007731C3">
        <w:t xml:space="preserve">solutions are increasingly critical for maintaining smooth operations and </w:t>
      </w:r>
      <w:r>
        <w:t xml:space="preserve">optimizing </w:t>
      </w:r>
      <w:r w:rsidRPr="007731C3">
        <w:t>performance. Generative AI is gaining a large attention in 6G networks to solve complex</w:t>
      </w:r>
      <w:r>
        <w:t xml:space="preserve"> </w:t>
      </w:r>
      <w:r w:rsidRPr="007731C3">
        <w:t>issues like resource allocation, traffic prediction, and security. Hence, this paper aims to: (a)</w:t>
      </w:r>
      <w:r>
        <w:t xml:space="preserve"> </w:t>
      </w:r>
      <w:r w:rsidRPr="007731C3">
        <w:t>systematically review existing studies on Generative AI, focusing on its use cases,</w:t>
      </w:r>
      <w:r>
        <w:t xml:space="preserve"> </w:t>
      </w:r>
      <w:r w:rsidRPr="007731C3">
        <w:t>opportunities, and challenges, and (b) thoroughly examine both current and potential</w:t>
      </w:r>
      <w:r>
        <w:t xml:space="preserve"> </w:t>
      </w:r>
      <w:r w:rsidRPr="007731C3">
        <w:t xml:space="preserve">applications of Generative AI, </w:t>
      </w:r>
      <w:r w:rsidR="000B02F2" w:rsidRPr="007731C3">
        <w:t>analyzing</w:t>
      </w:r>
      <w:r w:rsidRPr="007731C3">
        <w:t xml:space="preserve"> the problems they address, the proposed solutions,</w:t>
      </w:r>
      <w:r>
        <w:t xml:space="preserve"> </w:t>
      </w:r>
      <w:r w:rsidRPr="007731C3">
        <w:t>and identifying gaps in the existing research.</w:t>
      </w:r>
    </w:p>
    <w:sectPr w:rsidR="007731C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63AA8" w14:textId="77777777" w:rsidR="00F54739" w:rsidRDefault="00F54739" w:rsidP="00A7362D">
      <w:pPr>
        <w:spacing w:after="0" w:line="240" w:lineRule="auto"/>
      </w:pPr>
      <w:r>
        <w:separator/>
      </w:r>
    </w:p>
  </w:endnote>
  <w:endnote w:type="continuationSeparator" w:id="0">
    <w:p w14:paraId="441800FC" w14:textId="77777777" w:rsidR="00F54739" w:rsidRDefault="00F54739" w:rsidP="00A7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88F2C" w14:textId="77777777" w:rsidR="00F54739" w:rsidRDefault="00F54739" w:rsidP="00A7362D">
      <w:pPr>
        <w:spacing w:after="0" w:line="240" w:lineRule="auto"/>
      </w:pPr>
      <w:r>
        <w:separator/>
      </w:r>
    </w:p>
  </w:footnote>
  <w:footnote w:type="continuationSeparator" w:id="0">
    <w:p w14:paraId="3AF6239F" w14:textId="77777777" w:rsidR="00F54739" w:rsidRDefault="00F54739" w:rsidP="00A73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37A16" w14:textId="1B9DE77B" w:rsidR="00A7362D" w:rsidRDefault="00A7362D">
    <w:pPr>
      <w:pStyle w:val="Header"/>
    </w:pPr>
    <w:r>
      <w:rPr>
        <w:noProof/>
      </w:rPr>
      <w:drawing>
        <wp:inline distT="0" distB="0" distL="0" distR="0" wp14:anchorId="13C615B4" wp14:editId="79C88C9C">
          <wp:extent cx="5486400" cy="1024890"/>
          <wp:effectExtent l="0" t="0" r="0" b="3810"/>
          <wp:docPr id="1153455465"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455465" name="Picture 1" descr="A close-up of a white background&#10;&#10;Description automatically generated"/>
                  <pic:cNvPicPr/>
                </pic:nvPicPr>
                <pic:blipFill>
                  <a:blip r:embed="rId1"/>
                  <a:stretch>
                    <a:fillRect/>
                  </a:stretch>
                </pic:blipFill>
                <pic:spPr>
                  <a:xfrm>
                    <a:off x="0" y="0"/>
                    <a:ext cx="5486400" cy="10248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03282"/>
    <w:multiLevelType w:val="hybridMultilevel"/>
    <w:tmpl w:val="E65E3ECE"/>
    <w:lvl w:ilvl="0" w:tplc="EA7E7138">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F218D"/>
    <w:multiLevelType w:val="hybridMultilevel"/>
    <w:tmpl w:val="C7A45ED2"/>
    <w:lvl w:ilvl="0" w:tplc="EA7E7138">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637AB"/>
    <w:multiLevelType w:val="hybridMultilevel"/>
    <w:tmpl w:val="B07A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C35898"/>
    <w:multiLevelType w:val="hybridMultilevel"/>
    <w:tmpl w:val="F008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B31B5"/>
    <w:multiLevelType w:val="hybridMultilevel"/>
    <w:tmpl w:val="A5DC5B66"/>
    <w:lvl w:ilvl="0" w:tplc="EA7E7138">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909323">
    <w:abstractNumId w:val="3"/>
  </w:num>
  <w:num w:numId="2" w16cid:durableId="545408352">
    <w:abstractNumId w:val="2"/>
  </w:num>
  <w:num w:numId="3" w16cid:durableId="966278777">
    <w:abstractNumId w:val="4"/>
  </w:num>
  <w:num w:numId="4" w16cid:durableId="1940138987">
    <w:abstractNumId w:val="1"/>
  </w:num>
  <w:num w:numId="5" w16cid:durableId="161890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54"/>
    <w:rsid w:val="000864B9"/>
    <w:rsid w:val="000B02F2"/>
    <w:rsid w:val="003366C4"/>
    <w:rsid w:val="00372C54"/>
    <w:rsid w:val="003C38D2"/>
    <w:rsid w:val="003F7F13"/>
    <w:rsid w:val="00481312"/>
    <w:rsid w:val="004C68C0"/>
    <w:rsid w:val="00655485"/>
    <w:rsid w:val="006F4816"/>
    <w:rsid w:val="007731C3"/>
    <w:rsid w:val="008A4E5E"/>
    <w:rsid w:val="00A53762"/>
    <w:rsid w:val="00A65D65"/>
    <w:rsid w:val="00A7362D"/>
    <w:rsid w:val="00A862E4"/>
    <w:rsid w:val="00AF36BC"/>
    <w:rsid w:val="00C15AD0"/>
    <w:rsid w:val="00E279E0"/>
    <w:rsid w:val="00F54739"/>
    <w:rsid w:val="00FE2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2CB6"/>
  <w15:chartTrackingRefBased/>
  <w15:docId w15:val="{3A8C15B5-FF94-41AB-8464-AE59C459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C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C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C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C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C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C54"/>
    <w:rPr>
      <w:rFonts w:eastAsiaTheme="majorEastAsia" w:cstheme="majorBidi"/>
      <w:color w:val="272727" w:themeColor="text1" w:themeTint="D8"/>
    </w:rPr>
  </w:style>
  <w:style w:type="paragraph" w:styleId="Title">
    <w:name w:val="Title"/>
    <w:basedOn w:val="Normal"/>
    <w:next w:val="Normal"/>
    <w:link w:val="TitleChar"/>
    <w:uiPriority w:val="10"/>
    <w:qFormat/>
    <w:rsid w:val="00372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C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C54"/>
    <w:pPr>
      <w:spacing w:before="160"/>
      <w:jc w:val="center"/>
    </w:pPr>
    <w:rPr>
      <w:i/>
      <w:iCs/>
      <w:color w:val="404040" w:themeColor="text1" w:themeTint="BF"/>
    </w:rPr>
  </w:style>
  <w:style w:type="character" w:customStyle="1" w:styleId="QuoteChar">
    <w:name w:val="Quote Char"/>
    <w:basedOn w:val="DefaultParagraphFont"/>
    <w:link w:val="Quote"/>
    <w:uiPriority w:val="29"/>
    <w:rsid w:val="00372C54"/>
    <w:rPr>
      <w:i/>
      <w:iCs/>
      <w:color w:val="404040" w:themeColor="text1" w:themeTint="BF"/>
    </w:rPr>
  </w:style>
  <w:style w:type="paragraph" w:styleId="ListParagraph">
    <w:name w:val="List Paragraph"/>
    <w:basedOn w:val="Normal"/>
    <w:uiPriority w:val="34"/>
    <w:qFormat/>
    <w:rsid w:val="00372C54"/>
    <w:pPr>
      <w:ind w:left="720"/>
      <w:contextualSpacing/>
    </w:pPr>
  </w:style>
  <w:style w:type="character" w:styleId="IntenseEmphasis">
    <w:name w:val="Intense Emphasis"/>
    <w:basedOn w:val="DefaultParagraphFont"/>
    <w:uiPriority w:val="21"/>
    <w:qFormat/>
    <w:rsid w:val="00372C54"/>
    <w:rPr>
      <w:i/>
      <w:iCs/>
      <w:color w:val="0F4761" w:themeColor="accent1" w:themeShade="BF"/>
    </w:rPr>
  </w:style>
  <w:style w:type="paragraph" w:styleId="IntenseQuote">
    <w:name w:val="Intense Quote"/>
    <w:basedOn w:val="Normal"/>
    <w:next w:val="Normal"/>
    <w:link w:val="IntenseQuoteChar"/>
    <w:uiPriority w:val="30"/>
    <w:qFormat/>
    <w:rsid w:val="00372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C54"/>
    <w:rPr>
      <w:i/>
      <w:iCs/>
      <w:color w:val="0F4761" w:themeColor="accent1" w:themeShade="BF"/>
    </w:rPr>
  </w:style>
  <w:style w:type="character" w:styleId="IntenseReference">
    <w:name w:val="Intense Reference"/>
    <w:basedOn w:val="DefaultParagraphFont"/>
    <w:uiPriority w:val="32"/>
    <w:qFormat/>
    <w:rsid w:val="00372C54"/>
    <w:rPr>
      <w:b/>
      <w:bCs/>
      <w:smallCaps/>
      <w:color w:val="0F4761" w:themeColor="accent1" w:themeShade="BF"/>
      <w:spacing w:val="5"/>
    </w:rPr>
  </w:style>
  <w:style w:type="table" w:styleId="TableGrid">
    <w:name w:val="Table Grid"/>
    <w:basedOn w:val="TableNormal"/>
    <w:uiPriority w:val="39"/>
    <w:rsid w:val="00A86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62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62D"/>
  </w:style>
  <w:style w:type="paragraph" w:styleId="Footer">
    <w:name w:val="footer"/>
    <w:basedOn w:val="Normal"/>
    <w:link w:val="FooterChar"/>
    <w:uiPriority w:val="99"/>
    <w:unhideWhenUsed/>
    <w:rsid w:val="00A736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Hesham M Elbadawy</dc:creator>
  <cp:keywords/>
  <dc:description/>
  <cp:lastModifiedBy>Hesham M Elbadawy</cp:lastModifiedBy>
  <cp:revision>2</cp:revision>
  <dcterms:created xsi:type="dcterms:W3CDTF">2024-10-21T08:45:00Z</dcterms:created>
  <dcterms:modified xsi:type="dcterms:W3CDTF">2024-10-21T08:45:00Z</dcterms:modified>
</cp:coreProperties>
</file>