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50" w:rsidRDefault="00D73350" w:rsidP="00D73350">
      <w:pPr>
        <w:jc w:val="center"/>
        <w:rPr>
          <w:rFonts w:ascii="Arial" w:hAnsi="Arial" w:cs="Arial"/>
          <w:b/>
          <w:sz w:val="24"/>
          <w:szCs w:val="24"/>
          <w:u w:val="single"/>
        </w:rPr>
      </w:pPr>
      <w:r>
        <w:rPr>
          <w:rFonts w:ascii="Arial" w:hAnsi="Arial" w:cs="Arial"/>
          <w:b/>
          <w:sz w:val="24"/>
          <w:szCs w:val="24"/>
          <w:u w:val="single"/>
        </w:rPr>
        <w:t xml:space="preserve">Symposium on “Electronic Systems </w:t>
      </w:r>
      <w:r w:rsidR="005F3044">
        <w:rPr>
          <w:rFonts w:ascii="Arial" w:hAnsi="Arial" w:cs="Arial"/>
          <w:b/>
          <w:sz w:val="24"/>
          <w:szCs w:val="24"/>
          <w:u w:val="single"/>
        </w:rPr>
        <w:t>and a</w:t>
      </w:r>
      <w:r w:rsidR="00320E8E">
        <w:rPr>
          <w:rFonts w:ascii="Arial" w:hAnsi="Arial" w:cs="Arial"/>
          <w:b/>
          <w:sz w:val="24"/>
          <w:szCs w:val="24"/>
          <w:u w:val="single"/>
        </w:rPr>
        <w:t>lli</w:t>
      </w:r>
      <w:r w:rsidR="005F3044">
        <w:rPr>
          <w:rFonts w:ascii="Arial" w:hAnsi="Arial" w:cs="Arial"/>
          <w:b/>
          <w:sz w:val="24"/>
          <w:szCs w:val="24"/>
          <w:u w:val="single"/>
        </w:rPr>
        <w:t xml:space="preserve">ed Technologies </w:t>
      </w:r>
      <w:r>
        <w:rPr>
          <w:rFonts w:ascii="Arial" w:hAnsi="Arial" w:cs="Arial"/>
          <w:b/>
          <w:sz w:val="24"/>
          <w:szCs w:val="24"/>
          <w:u w:val="single"/>
        </w:rPr>
        <w:t>for Aerospace Applications” under the aegis of AESS Kerala Chapter</w:t>
      </w:r>
    </w:p>
    <w:p w:rsidR="00D73350" w:rsidRDefault="00D73350" w:rsidP="00265697">
      <w:pPr>
        <w:spacing w:after="0" w:line="240" w:lineRule="auto"/>
        <w:rPr>
          <w:rFonts w:ascii="Arial" w:hAnsi="Arial" w:cs="Arial"/>
          <w:sz w:val="24"/>
          <w:szCs w:val="24"/>
          <w:u w:val="single"/>
        </w:rPr>
      </w:pPr>
      <w:r>
        <w:rPr>
          <w:rFonts w:ascii="Arial" w:hAnsi="Arial" w:cs="Arial"/>
          <w:sz w:val="24"/>
          <w:szCs w:val="24"/>
          <w:u w:val="single"/>
        </w:rPr>
        <w:t xml:space="preserve">Proposed schedule: </w:t>
      </w:r>
      <w:r w:rsidR="00856B30">
        <w:rPr>
          <w:rFonts w:ascii="Arial" w:hAnsi="Arial" w:cs="Arial"/>
          <w:sz w:val="24"/>
          <w:szCs w:val="24"/>
          <w:u w:val="single"/>
        </w:rPr>
        <w:t>December</w:t>
      </w:r>
      <w:r>
        <w:rPr>
          <w:rFonts w:ascii="Arial" w:hAnsi="Arial" w:cs="Arial"/>
          <w:sz w:val="24"/>
          <w:szCs w:val="24"/>
          <w:u w:val="single"/>
        </w:rPr>
        <w:t xml:space="preserve"> 202</w:t>
      </w:r>
      <w:r w:rsidR="00856B30">
        <w:rPr>
          <w:rFonts w:ascii="Arial" w:hAnsi="Arial" w:cs="Arial"/>
          <w:sz w:val="24"/>
          <w:szCs w:val="24"/>
          <w:u w:val="single"/>
        </w:rPr>
        <w:t>5</w:t>
      </w:r>
    </w:p>
    <w:p w:rsidR="0007335B" w:rsidRDefault="00D73350" w:rsidP="00D73350">
      <w:pPr>
        <w:rPr>
          <w:rFonts w:ascii="Arial" w:hAnsi="Arial" w:cs="Arial"/>
          <w:b/>
          <w:sz w:val="24"/>
          <w:szCs w:val="24"/>
          <w:u w:val="single"/>
        </w:rPr>
      </w:pPr>
      <w:r>
        <w:rPr>
          <w:rFonts w:ascii="Arial" w:hAnsi="Arial" w:cs="Arial"/>
          <w:sz w:val="24"/>
          <w:szCs w:val="24"/>
          <w:u w:val="single"/>
        </w:rPr>
        <w:t>Duration: 1 to 2 days</w:t>
      </w:r>
    </w:p>
    <w:p w:rsidR="00AF5AF5" w:rsidRDefault="00D73350" w:rsidP="00513A65">
      <w:pPr>
        <w:jc w:val="both"/>
        <w:rPr>
          <w:rFonts w:ascii="Arial" w:hAnsi="Arial" w:cs="Arial"/>
        </w:rPr>
      </w:pPr>
      <w:r>
        <w:rPr>
          <w:rFonts w:ascii="Arial" w:hAnsi="Arial" w:cs="Arial"/>
        </w:rPr>
        <w:t xml:space="preserve">IEEE Kerala section is one of the most vibrant sections in the South Asian region not only in terms of the active involvement of a large number of student and professional members but also the number and variety of events conducted every year. The Aerospace and Electronic Systems Society (AESS) chapter of IEEE Kerala section was approved and formally came into existence in November 2024. Since then the society chapter has been very active conducting events and membership drive among both students and professionals to expand its activity domain. The chapter has got </w:t>
      </w:r>
      <w:r w:rsidR="00320E8E">
        <w:rPr>
          <w:rFonts w:ascii="Arial" w:hAnsi="Arial" w:cs="Arial"/>
        </w:rPr>
        <w:t>professional</w:t>
      </w:r>
      <w:r>
        <w:rPr>
          <w:rFonts w:ascii="Arial" w:hAnsi="Arial" w:cs="Arial"/>
        </w:rPr>
        <w:t xml:space="preserve"> membership strength of about 30 and a student membership of about 70 students. </w:t>
      </w:r>
      <w:r w:rsidR="00D05DE8">
        <w:rPr>
          <w:rFonts w:ascii="Arial" w:hAnsi="Arial" w:cs="Arial"/>
        </w:rPr>
        <w:t xml:space="preserve">This is </w:t>
      </w:r>
      <w:r w:rsidR="00513A65">
        <w:rPr>
          <w:rFonts w:ascii="Arial" w:hAnsi="Arial" w:cs="Arial"/>
        </w:rPr>
        <w:t xml:space="preserve">growing but </w:t>
      </w:r>
      <w:r w:rsidR="00D05DE8">
        <w:rPr>
          <w:rFonts w:ascii="Arial" w:hAnsi="Arial" w:cs="Arial"/>
        </w:rPr>
        <w:t xml:space="preserve">quite low and can be significantly improved considering </w:t>
      </w:r>
      <w:r w:rsidR="005F3044">
        <w:rPr>
          <w:rFonts w:ascii="Arial" w:hAnsi="Arial" w:cs="Arial"/>
        </w:rPr>
        <w:t xml:space="preserve">that </w:t>
      </w:r>
      <w:r w:rsidR="00D05DE8">
        <w:rPr>
          <w:rFonts w:ascii="Arial" w:hAnsi="Arial" w:cs="Arial"/>
        </w:rPr>
        <w:t>the</w:t>
      </w:r>
      <w:r w:rsidR="005F3044">
        <w:rPr>
          <w:rFonts w:ascii="Arial" w:hAnsi="Arial" w:cs="Arial"/>
        </w:rPr>
        <w:t xml:space="preserve"> state</w:t>
      </w:r>
      <w:r w:rsidR="00D05DE8">
        <w:rPr>
          <w:rFonts w:ascii="Arial" w:hAnsi="Arial" w:cs="Arial"/>
        </w:rPr>
        <w:t xml:space="preserve"> </w:t>
      </w:r>
      <w:r w:rsidR="005F3044">
        <w:rPr>
          <w:rFonts w:ascii="Arial" w:hAnsi="Arial" w:cs="Arial"/>
        </w:rPr>
        <w:t xml:space="preserve">of </w:t>
      </w:r>
      <w:r w:rsidR="00D05DE8">
        <w:rPr>
          <w:rFonts w:ascii="Arial" w:hAnsi="Arial" w:cs="Arial"/>
        </w:rPr>
        <w:t xml:space="preserve">Kerala </w:t>
      </w:r>
      <w:r w:rsidR="005F3044">
        <w:rPr>
          <w:rFonts w:ascii="Arial" w:hAnsi="Arial" w:cs="Arial"/>
        </w:rPr>
        <w:t>is</w:t>
      </w:r>
      <w:r w:rsidR="00D05DE8">
        <w:rPr>
          <w:rFonts w:ascii="Arial" w:hAnsi="Arial" w:cs="Arial"/>
        </w:rPr>
        <w:t xml:space="preserve"> a hub of aerospace activities</w:t>
      </w:r>
      <w:r w:rsidR="00AF5AF5">
        <w:rPr>
          <w:rFonts w:ascii="Arial" w:hAnsi="Arial" w:cs="Arial"/>
        </w:rPr>
        <w:t xml:space="preserve"> in India. The region boasts of</w:t>
      </w:r>
    </w:p>
    <w:p w:rsidR="00AF5AF5" w:rsidRPr="00AF5AF5" w:rsidRDefault="00AF5AF5" w:rsidP="00AF5AF5">
      <w:pPr>
        <w:pStyle w:val="ListParagraph"/>
        <w:numPr>
          <w:ilvl w:val="0"/>
          <w:numId w:val="1"/>
        </w:numPr>
        <w:rPr>
          <w:rFonts w:ascii="Arial" w:hAnsi="Arial" w:cs="Arial"/>
        </w:rPr>
      </w:pPr>
      <w:r>
        <w:rPr>
          <w:rFonts w:ascii="Arial" w:hAnsi="Arial" w:cs="Arial"/>
        </w:rPr>
        <w:t>P</w:t>
      </w:r>
      <w:r w:rsidR="00D05DE8" w:rsidRPr="00AF5AF5">
        <w:rPr>
          <w:rFonts w:ascii="Arial" w:hAnsi="Arial" w:cs="Arial"/>
        </w:rPr>
        <w:t xml:space="preserve">remier </w:t>
      </w:r>
      <w:r w:rsidR="00320E8E" w:rsidRPr="00AF5AF5">
        <w:rPr>
          <w:rFonts w:ascii="Arial" w:hAnsi="Arial" w:cs="Arial"/>
        </w:rPr>
        <w:t>centers</w:t>
      </w:r>
      <w:r w:rsidR="00D05DE8" w:rsidRPr="00AF5AF5">
        <w:rPr>
          <w:rFonts w:ascii="Arial" w:hAnsi="Arial" w:cs="Arial"/>
        </w:rPr>
        <w:t xml:space="preserve"> of Indian Space Research Organization (ISRO) such as Vikram Sarabhai Space Centre (VSSC)</w:t>
      </w:r>
      <w:r w:rsidR="00BB3832" w:rsidRPr="00AF5AF5">
        <w:rPr>
          <w:rFonts w:ascii="Arial" w:hAnsi="Arial" w:cs="Arial"/>
        </w:rPr>
        <w:t>, Liquid Propulsion Systems Centre (LPSC)</w:t>
      </w:r>
      <w:r w:rsidR="00D05DE8" w:rsidRPr="00AF5AF5">
        <w:rPr>
          <w:rFonts w:ascii="Arial" w:hAnsi="Arial" w:cs="Arial"/>
        </w:rPr>
        <w:t xml:space="preserve"> and IS</w:t>
      </w:r>
      <w:r w:rsidR="00513A65">
        <w:rPr>
          <w:rFonts w:ascii="Arial" w:hAnsi="Arial" w:cs="Arial"/>
        </w:rPr>
        <w:t>RO Inertial Systems Unit (IISU) and</w:t>
      </w:r>
      <w:r w:rsidR="00D05DE8" w:rsidRPr="00AF5AF5">
        <w:rPr>
          <w:rFonts w:ascii="Arial" w:hAnsi="Arial" w:cs="Arial"/>
        </w:rPr>
        <w:t xml:space="preserve"> Centre for Developmen</w:t>
      </w:r>
      <w:r w:rsidRPr="00AF5AF5">
        <w:rPr>
          <w:rFonts w:ascii="Arial" w:hAnsi="Arial" w:cs="Arial"/>
        </w:rPr>
        <w:t>t of Advanced Computing (C-DAC)</w:t>
      </w:r>
    </w:p>
    <w:p w:rsidR="00AF5AF5" w:rsidRPr="00AF5AF5" w:rsidRDefault="00AF5AF5" w:rsidP="00AF5AF5">
      <w:pPr>
        <w:pStyle w:val="ListParagraph"/>
        <w:numPr>
          <w:ilvl w:val="0"/>
          <w:numId w:val="1"/>
        </w:numPr>
        <w:rPr>
          <w:rFonts w:ascii="Arial" w:hAnsi="Arial" w:cs="Arial"/>
        </w:rPr>
      </w:pPr>
      <w:r>
        <w:rPr>
          <w:rFonts w:ascii="Arial" w:hAnsi="Arial" w:cs="Arial"/>
        </w:rPr>
        <w:t>A</w:t>
      </w:r>
      <w:r w:rsidR="00D05DE8" w:rsidRPr="00AF5AF5">
        <w:rPr>
          <w:rFonts w:ascii="Arial" w:hAnsi="Arial" w:cs="Arial"/>
        </w:rPr>
        <w:t xml:space="preserve"> host of supporting academic institutes such as Indian Institute of Space science and Technology (IIST), National Institute of Technology Calicut (NIT-C) and College of Engineering Trivandrum (CET)</w:t>
      </w:r>
    </w:p>
    <w:p w:rsidR="00AF5AF5" w:rsidRPr="00AF5AF5" w:rsidRDefault="00AF5AF5" w:rsidP="00AF5AF5">
      <w:pPr>
        <w:pStyle w:val="ListParagraph"/>
        <w:numPr>
          <w:ilvl w:val="0"/>
          <w:numId w:val="1"/>
        </w:numPr>
        <w:rPr>
          <w:rFonts w:ascii="Arial" w:hAnsi="Arial" w:cs="Arial"/>
        </w:rPr>
      </w:pPr>
      <w:r>
        <w:rPr>
          <w:rFonts w:ascii="Arial" w:hAnsi="Arial" w:cs="Arial"/>
        </w:rPr>
        <w:t>A</w:t>
      </w:r>
      <w:r w:rsidR="00BB3832" w:rsidRPr="00AF5AF5">
        <w:rPr>
          <w:rFonts w:ascii="Arial" w:hAnsi="Arial" w:cs="Arial"/>
        </w:rPr>
        <w:t xml:space="preserve"> large number of aerospace industry partners such as </w:t>
      </w:r>
      <w:proofErr w:type="spellStart"/>
      <w:r w:rsidR="00BB3832" w:rsidRPr="00AF5AF5">
        <w:rPr>
          <w:rFonts w:ascii="Arial" w:hAnsi="Arial" w:cs="Arial"/>
        </w:rPr>
        <w:t>Keltron</w:t>
      </w:r>
      <w:proofErr w:type="spellEnd"/>
      <w:r w:rsidR="00BB3832" w:rsidRPr="00AF5AF5">
        <w:rPr>
          <w:rFonts w:ascii="Arial" w:hAnsi="Arial" w:cs="Arial"/>
        </w:rPr>
        <w:t>, ATL, OEN, CII Guardian, VMX-Hi etc</w:t>
      </w:r>
      <w:r w:rsidR="00D05DE8" w:rsidRPr="00AF5AF5">
        <w:rPr>
          <w:rFonts w:ascii="Arial" w:hAnsi="Arial" w:cs="Arial"/>
        </w:rPr>
        <w:t>.</w:t>
      </w:r>
    </w:p>
    <w:p w:rsidR="00AF5AF5" w:rsidRPr="00AF5AF5" w:rsidRDefault="00AF5AF5" w:rsidP="00AF5AF5">
      <w:pPr>
        <w:pStyle w:val="ListParagraph"/>
        <w:numPr>
          <w:ilvl w:val="0"/>
          <w:numId w:val="1"/>
        </w:numPr>
        <w:rPr>
          <w:rFonts w:ascii="Arial" w:hAnsi="Arial" w:cs="Arial"/>
        </w:rPr>
      </w:pPr>
      <w:r>
        <w:rPr>
          <w:rFonts w:ascii="Arial" w:hAnsi="Arial" w:cs="Arial"/>
        </w:rPr>
        <w:t>O</w:t>
      </w:r>
      <w:r w:rsidRPr="00AF5AF5">
        <w:rPr>
          <w:rFonts w:ascii="Arial" w:hAnsi="Arial" w:cs="Arial"/>
        </w:rPr>
        <w:t>ther cente</w:t>
      </w:r>
      <w:r>
        <w:rPr>
          <w:rFonts w:ascii="Arial" w:hAnsi="Arial" w:cs="Arial"/>
        </w:rPr>
        <w:t>r</w:t>
      </w:r>
      <w:r w:rsidRPr="00AF5AF5">
        <w:rPr>
          <w:rFonts w:ascii="Arial" w:hAnsi="Arial" w:cs="Arial"/>
        </w:rPr>
        <w:t xml:space="preserve">s of national importance like </w:t>
      </w:r>
      <w:proofErr w:type="spellStart"/>
      <w:r w:rsidRPr="00AF5AF5">
        <w:rPr>
          <w:rFonts w:ascii="Arial" w:hAnsi="Arial" w:cs="Arial"/>
        </w:rPr>
        <w:t>Brahmos</w:t>
      </w:r>
      <w:proofErr w:type="spellEnd"/>
      <w:r w:rsidRPr="00AF5AF5">
        <w:rPr>
          <w:rFonts w:ascii="Arial" w:hAnsi="Arial" w:cs="Arial"/>
        </w:rPr>
        <w:t xml:space="preserve"> Aerospace Trivandrum Ltd., Airport Authority of India</w:t>
      </w:r>
      <w:r w:rsidR="00F37204">
        <w:rPr>
          <w:rFonts w:ascii="Arial" w:hAnsi="Arial" w:cs="Arial"/>
        </w:rPr>
        <w:t>, Indian Air Force Station</w:t>
      </w:r>
      <w:r w:rsidRPr="00AF5AF5">
        <w:rPr>
          <w:rFonts w:ascii="Arial" w:hAnsi="Arial" w:cs="Arial"/>
        </w:rPr>
        <w:t xml:space="preserve"> and Air India MRO facility</w:t>
      </w:r>
    </w:p>
    <w:p w:rsidR="007A7CCD" w:rsidRDefault="00134970" w:rsidP="00513A65">
      <w:pPr>
        <w:jc w:val="both"/>
        <w:rPr>
          <w:rFonts w:ascii="Arial" w:hAnsi="Arial" w:cs="Arial"/>
        </w:rPr>
      </w:pPr>
      <w:r>
        <w:rPr>
          <w:rFonts w:ascii="Arial" w:hAnsi="Arial" w:cs="Arial"/>
        </w:rPr>
        <w:t xml:space="preserve">Considering the talent and expertise pool available in the area and the potential for membership growth, it is proposed to conduct a symposium on Electronic and other supporting Technologies for Aerospace Applications in Trivandrum, Kerala during the month of </w:t>
      </w:r>
      <w:r w:rsidR="00856B30">
        <w:rPr>
          <w:rFonts w:ascii="Arial" w:hAnsi="Arial" w:cs="Arial"/>
        </w:rPr>
        <w:t>December</w:t>
      </w:r>
      <w:r>
        <w:rPr>
          <w:rFonts w:ascii="Arial" w:hAnsi="Arial" w:cs="Arial"/>
        </w:rPr>
        <w:t xml:space="preserve"> 202</w:t>
      </w:r>
      <w:r w:rsidR="00856B30">
        <w:rPr>
          <w:rFonts w:ascii="Arial" w:hAnsi="Arial" w:cs="Arial"/>
        </w:rPr>
        <w:t>5</w:t>
      </w:r>
      <w:r>
        <w:rPr>
          <w:rFonts w:ascii="Arial" w:hAnsi="Arial" w:cs="Arial"/>
        </w:rPr>
        <w:t xml:space="preserve">. A brief </w:t>
      </w:r>
      <w:r w:rsidR="009F30BC">
        <w:rPr>
          <w:rFonts w:ascii="Arial" w:hAnsi="Arial" w:cs="Arial"/>
        </w:rPr>
        <w:t>description of the proposed event follows.</w:t>
      </w:r>
    </w:p>
    <w:p w:rsidR="00B44308" w:rsidRDefault="007A7CCD" w:rsidP="00513A65">
      <w:pPr>
        <w:jc w:val="both"/>
        <w:rPr>
          <w:rFonts w:ascii="Arial" w:hAnsi="Arial" w:cs="Arial"/>
        </w:rPr>
      </w:pPr>
      <w:r>
        <w:rPr>
          <w:rFonts w:ascii="Arial" w:hAnsi="Arial" w:cs="Arial"/>
        </w:rPr>
        <w:t>The first half of the proposed event will include technical lectures from experts in the field on topics such as</w:t>
      </w:r>
    </w:p>
    <w:p w:rsidR="00B44308" w:rsidRPr="00B44308" w:rsidRDefault="007A7CCD" w:rsidP="00B44308">
      <w:pPr>
        <w:pStyle w:val="ListParagraph"/>
        <w:numPr>
          <w:ilvl w:val="0"/>
          <w:numId w:val="2"/>
        </w:numPr>
        <w:rPr>
          <w:rFonts w:ascii="Arial" w:hAnsi="Arial" w:cs="Arial"/>
        </w:rPr>
      </w:pPr>
      <w:r w:rsidRPr="00B44308">
        <w:rPr>
          <w:rFonts w:ascii="Arial" w:hAnsi="Arial" w:cs="Arial"/>
        </w:rPr>
        <w:t>Avionic System Design for Launch Vehicle and Satellite applications</w:t>
      </w:r>
    </w:p>
    <w:p w:rsidR="00B44308" w:rsidRPr="00B44308" w:rsidRDefault="007A7CCD" w:rsidP="00B44308">
      <w:pPr>
        <w:pStyle w:val="ListParagraph"/>
        <w:numPr>
          <w:ilvl w:val="0"/>
          <w:numId w:val="2"/>
        </w:numPr>
        <w:rPr>
          <w:rFonts w:ascii="Arial" w:hAnsi="Arial" w:cs="Arial"/>
        </w:rPr>
      </w:pPr>
      <w:r w:rsidRPr="00B44308">
        <w:rPr>
          <w:rFonts w:ascii="Arial" w:hAnsi="Arial" w:cs="Arial"/>
        </w:rPr>
        <w:t>VLSI and Embedded Systems for Avionics</w:t>
      </w:r>
    </w:p>
    <w:p w:rsidR="00B44308" w:rsidRPr="00B44308" w:rsidRDefault="007A7CCD" w:rsidP="00B44308">
      <w:pPr>
        <w:pStyle w:val="ListParagraph"/>
        <w:numPr>
          <w:ilvl w:val="0"/>
          <w:numId w:val="2"/>
        </w:numPr>
        <w:rPr>
          <w:rFonts w:ascii="Arial" w:hAnsi="Arial" w:cs="Arial"/>
        </w:rPr>
      </w:pPr>
      <w:r w:rsidRPr="00B44308">
        <w:rPr>
          <w:rFonts w:ascii="Arial" w:hAnsi="Arial" w:cs="Arial"/>
        </w:rPr>
        <w:t>Robotics for Lunar and Inter-planetary missions</w:t>
      </w:r>
    </w:p>
    <w:p w:rsidR="00B44308" w:rsidRPr="00B44308" w:rsidRDefault="00B44308" w:rsidP="00B44308">
      <w:pPr>
        <w:pStyle w:val="ListParagraph"/>
        <w:numPr>
          <w:ilvl w:val="0"/>
          <w:numId w:val="2"/>
        </w:numPr>
        <w:rPr>
          <w:rFonts w:ascii="Arial" w:hAnsi="Arial" w:cs="Arial"/>
        </w:rPr>
      </w:pPr>
      <w:r w:rsidRPr="00B44308">
        <w:rPr>
          <w:rFonts w:ascii="Arial" w:hAnsi="Arial" w:cs="Arial"/>
        </w:rPr>
        <w:t>Civil &amp; Defen</w:t>
      </w:r>
      <w:r>
        <w:rPr>
          <w:rFonts w:ascii="Arial" w:hAnsi="Arial" w:cs="Arial"/>
        </w:rPr>
        <w:t>s</w:t>
      </w:r>
      <w:r w:rsidRPr="00B44308">
        <w:rPr>
          <w:rFonts w:ascii="Arial" w:hAnsi="Arial" w:cs="Arial"/>
        </w:rPr>
        <w:t>e Aircraft Design and Maintenance</w:t>
      </w:r>
    </w:p>
    <w:p w:rsidR="00B44308" w:rsidRPr="00B44308" w:rsidRDefault="00B44308" w:rsidP="00B44308">
      <w:pPr>
        <w:pStyle w:val="ListParagraph"/>
        <w:numPr>
          <w:ilvl w:val="0"/>
          <w:numId w:val="2"/>
        </w:numPr>
        <w:rPr>
          <w:rFonts w:ascii="Arial" w:hAnsi="Arial" w:cs="Arial"/>
        </w:rPr>
      </w:pPr>
      <w:r w:rsidRPr="00B44308">
        <w:rPr>
          <w:rFonts w:ascii="Arial" w:hAnsi="Arial" w:cs="Arial"/>
        </w:rPr>
        <w:t>Advanced Radar Systems and Techniques</w:t>
      </w:r>
    </w:p>
    <w:p w:rsidR="00B44308" w:rsidRDefault="007A7CCD" w:rsidP="00513A65">
      <w:pPr>
        <w:jc w:val="both"/>
        <w:rPr>
          <w:rFonts w:ascii="Arial" w:hAnsi="Arial" w:cs="Arial"/>
        </w:rPr>
      </w:pPr>
      <w:r>
        <w:rPr>
          <w:rFonts w:ascii="Arial" w:hAnsi="Arial" w:cs="Arial"/>
        </w:rPr>
        <w:t xml:space="preserve">Panel discussions on topics such as Role of Industry and Academia in Aerospace </w:t>
      </w:r>
      <w:r w:rsidR="00CF3BEC">
        <w:rPr>
          <w:rFonts w:ascii="Arial" w:hAnsi="Arial" w:cs="Arial"/>
        </w:rPr>
        <w:t>System Development</w:t>
      </w:r>
      <w:r>
        <w:rPr>
          <w:rFonts w:ascii="Arial" w:hAnsi="Arial" w:cs="Arial"/>
        </w:rPr>
        <w:t xml:space="preserve"> and Indigenization of Components for Avionics will also be conducted. These sessions are envisaged to be conducted with the active participation of experts at the national and international level in the relevant areas including suitable members from AESS Distinguished Lecture panel. </w:t>
      </w:r>
      <w:r w:rsidR="00D54415">
        <w:rPr>
          <w:rFonts w:ascii="Arial" w:hAnsi="Arial" w:cs="Arial"/>
        </w:rPr>
        <w:t>The</w:t>
      </w:r>
      <w:r>
        <w:rPr>
          <w:rFonts w:ascii="Arial" w:hAnsi="Arial" w:cs="Arial"/>
        </w:rPr>
        <w:t xml:space="preserve"> </w:t>
      </w:r>
      <w:r w:rsidR="00D54415">
        <w:rPr>
          <w:rFonts w:ascii="Arial" w:hAnsi="Arial" w:cs="Arial"/>
        </w:rPr>
        <w:t xml:space="preserve">second half of the event will feature workshops and hackathons </w:t>
      </w:r>
      <w:r w:rsidR="0089225A">
        <w:rPr>
          <w:rFonts w:ascii="Arial" w:hAnsi="Arial" w:cs="Arial"/>
        </w:rPr>
        <w:t>with the active participation of student community in the region. These sessions will mainly focus on hands-on activities in areas such as</w:t>
      </w:r>
    </w:p>
    <w:p w:rsidR="00B44308" w:rsidRPr="00B44308" w:rsidRDefault="0089225A" w:rsidP="00B44308">
      <w:pPr>
        <w:pStyle w:val="ListParagraph"/>
        <w:numPr>
          <w:ilvl w:val="0"/>
          <w:numId w:val="3"/>
        </w:numPr>
        <w:rPr>
          <w:rFonts w:ascii="Arial" w:hAnsi="Arial" w:cs="Arial"/>
        </w:rPr>
      </w:pPr>
      <w:r w:rsidRPr="00B44308">
        <w:rPr>
          <w:rFonts w:ascii="Arial" w:hAnsi="Arial" w:cs="Arial"/>
        </w:rPr>
        <w:lastRenderedPageBreak/>
        <w:t>Drone design, realization and deployment</w:t>
      </w:r>
    </w:p>
    <w:p w:rsidR="00B44308" w:rsidRPr="00B44308" w:rsidRDefault="0089225A" w:rsidP="00B44308">
      <w:pPr>
        <w:pStyle w:val="ListParagraph"/>
        <w:numPr>
          <w:ilvl w:val="0"/>
          <w:numId w:val="3"/>
        </w:numPr>
        <w:rPr>
          <w:rFonts w:ascii="Arial" w:hAnsi="Arial" w:cs="Arial"/>
        </w:rPr>
      </w:pPr>
      <w:r w:rsidRPr="00B44308">
        <w:rPr>
          <w:rFonts w:ascii="Arial" w:hAnsi="Arial" w:cs="Arial"/>
        </w:rPr>
        <w:t>Electronic system design and development using advanced state-of-the-art technologies such as VLSI, MEMS and Nanotechnology</w:t>
      </w:r>
    </w:p>
    <w:p w:rsidR="00B44308" w:rsidRPr="00B44308" w:rsidRDefault="00B44308" w:rsidP="00B44308">
      <w:pPr>
        <w:pStyle w:val="ListParagraph"/>
        <w:numPr>
          <w:ilvl w:val="0"/>
          <w:numId w:val="3"/>
        </w:numPr>
        <w:rPr>
          <w:rFonts w:ascii="Arial" w:hAnsi="Arial" w:cs="Arial"/>
        </w:rPr>
      </w:pPr>
      <w:proofErr w:type="spellStart"/>
      <w:r>
        <w:rPr>
          <w:rFonts w:ascii="Arial" w:hAnsi="Arial" w:cs="Arial"/>
        </w:rPr>
        <w:t>Mechatronics</w:t>
      </w:r>
      <w:proofErr w:type="spellEnd"/>
      <w:r>
        <w:rPr>
          <w:rFonts w:ascii="Arial" w:hAnsi="Arial" w:cs="Arial"/>
        </w:rPr>
        <w:t xml:space="preserve"> &amp; </w:t>
      </w:r>
      <w:r w:rsidRPr="00B44308">
        <w:rPr>
          <w:rFonts w:ascii="Arial" w:hAnsi="Arial" w:cs="Arial"/>
        </w:rPr>
        <w:t>Robotics for Space applications</w:t>
      </w:r>
    </w:p>
    <w:p w:rsidR="00D73350" w:rsidRDefault="0089225A" w:rsidP="005C15F8">
      <w:pPr>
        <w:jc w:val="both"/>
        <w:rPr>
          <w:rFonts w:ascii="Arial" w:hAnsi="Arial" w:cs="Arial"/>
        </w:rPr>
      </w:pPr>
      <w:r>
        <w:rPr>
          <w:rFonts w:ascii="Arial" w:hAnsi="Arial" w:cs="Arial"/>
        </w:rPr>
        <w:t>These sessions are expected to catch the attention of student community so as to bring large numbers of them into the domain of AESS activities.</w:t>
      </w:r>
    </w:p>
    <w:p w:rsidR="00265697" w:rsidRDefault="00F51CEC" w:rsidP="005C15F8">
      <w:pPr>
        <w:jc w:val="both"/>
        <w:rPr>
          <w:rFonts w:ascii="Arial" w:hAnsi="Arial" w:cs="Arial"/>
        </w:rPr>
      </w:pPr>
      <w:r>
        <w:rPr>
          <w:rFonts w:ascii="Arial" w:hAnsi="Arial" w:cs="Arial"/>
        </w:rPr>
        <w:t>The event as outlined above is thus conceived to attract participation from both professional and student members in the region.</w:t>
      </w:r>
      <w:r w:rsidR="00265697">
        <w:rPr>
          <w:rFonts w:ascii="Arial" w:hAnsi="Arial" w:cs="Arial"/>
        </w:rPr>
        <w:t xml:space="preserve"> This will go a long way to improve the membership and engagement of AESS in the IEEE activities of the region. This is especially important in the context of AESS and IEEE involvement in India since there is a significant growth and diversification expected in the Aerospace field in the country in the near future. Therefore support of </w:t>
      </w:r>
      <w:r w:rsidR="005F3044">
        <w:rPr>
          <w:rFonts w:ascii="Arial" w:hAnsi="Arial" w:cs="Arial"/>
        </w:rPr>
        <w:t xml:space="preserve">this and other </w:t>
      </w:r>
      <w:r w:rsidR="00265697">
        <w:rPr>
          <w:rFonts w:ascii="Arial" w:hAnsi="Arial" w:cs="Arial"/>
        </w:rPr>
        <w:t>AESS Kerala chapter activities is solicited from IEEE AESS Head Quarters.</w:t>
      </w:r>
    </w:p>
    <w:p w:rsidR="00B44308" w:rsidRDefault="0022300C" w:rsidP="00B44308">
      <w:pPr>
        <w:spacing w:after="0" w:line="240" w:lineRule="auto"/>
        <w:jc w:val="right"/>
        <w:rPr>
          <w:rFonts w:ascii="Arial" w:hAnsi="Arial" w:cs="Arial"/>
        </w:rPr>
      </w:pPr>
      <w:r>
        <w:rPr>
          <w:rFonts w:ascii="Arial" w:hAnsi="Arial" w:cs="Arial"/>
          <w:noProof/>
        </w:rPr>
        <w:drawing>
          <wp:inline distT="0" distB="0" distL="0" distR="0">
            <wp:extent cx="720000" cy="372655"/>
            <wp:effectExtent l="19050" t="0" r="3900" b="0"/>
            <wp:docPr id="1" name="Picture 0" descr="Sreelal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elal sign.png"/>
                    <pic:cNvPicPr/>
                  </pic:nvPicPr>
                  <pic:blipFill>
                    <a:blip r:embed="rId5"/>
                    <a:stretch>
                      <a:fillRect/>
                    </a:stretch>
                  </pic:blipFill>
                  <pic:spPr>
                    <a:xfrm>
                      <a:off x="0" y="0"/>
                      <a:ext cx="720000" cy="372655"/>
                    </a:xfrm>
                    <a:prstGeom prst="rect">
                      <a:avLst/>
                    </a:prstGeom>
                  </pic:spPr>
                </pic:pic>
              </a:graphicData>
            </a:graphic>
          </wp:inline>
        </w:drawing>
      </w:r>
    </w:p>
    <w:p w:rsidR="00B44308" w:rsidRDefault="00265697" w:rsidP="00B44308">
      <w:pPr>
        <w:spacing w:after="0" w:line="240" w:lineRule="auto"/>
        <w:jc w:val="right"/>
        <w:rPr>
          <w:rFonts w:ascii="Arial" w:hAnsi="Arial" w:cs="Arial"/>
        </w:rPr>
      </w:pPr>
      <w:r>
        <w:rPr>
          <w:rFonts w:ascii="Arial" w:hAnsi="Arial" w:cs="Arial"/>
        </w:rPr>
        <w:t xml:space="preserve">Dr </w:t>
      </w:r>
      <w:proofErr w:type="spellStart"/>
      <w:r>
        <w:rPr>
          <w:rFonts w:ascii="Arial" w:hAnsi="Arial" w:cs="Arial"/>
        </w:rPr>
        <w:t>Sreelal</w:t>
      </w:r>
      <w:proofErr w:type="spellEnd"/>
      <w:r>
        <w:rPr>
          <w:rFonts w:ascii="Arial" w:hAnsi="Arial" w:cs="Arial"/>
        </w:rPr>
        <w:t xml:space="preserve"> S </w:t>
      </w:r>
      <w:proofErr w:type="spellStart"/>
      <w:r w:rsidR="00513A65">
        <w:rPr>
          <w:rFonts w:ascii="Arial" w:hAnsi="Arial" w:cs="Arial"/>
        </w:rPr>
        <w:t>Pillai</w:t>
      </w:r>
      <w:proofErr w:type="spellEnd"/>
      <w:r w:rsidR="00513A65">
        <w:rPr>
          <w:rFonts w:ascii="Arial" w:hAnsi="Arial" w:cs="Arial"/>
        </w:rPr>
        <w:t xml:space="preserve"> </w:t>
      </w:r>
      <w:r>
        <w:rPr>
          <w:rFonts w:ascii="Arial" w:hAnsi="Arial" w:cs="Arial"/>
        </w:rPr>
        <w:t>(Chair) &amp;</w:t>
      </w:r>
    </w:p>
    <w:p w:rsidR="0089225A" w:rsidRDefault="00265697" w:rsidP="00265697">
      <w:pPr>
        <w:jc w:val="right"/>
        <w:rPr>
          <w:rFonts w:ascii="Arial" w:hAnsi="Arial" w:cs="Arial"/>
        </w:rPr>
      </w:pPr>
      <w:r>
        <w:rPr>
          <w:rFonts w:ascii="Arial" w:hAnsi="Arial" w:cs="Arial"/>
        </w:rPr>
        <w:t>EC Me</w:t>
      </w:r>
      <w:r w:rsidR="005C15F8">
        <w:rPr>
          <w:rFonts w:ascii="Arial" w:hAnsi="Arial" w:cs="Arial"/>
        </w:rPr>
        <w:t>mbers, IEEE AESS Kerala Chapter</w:t>
      </w:r>
    </w:p>
    <w:p w:rsidR="005C15F8" w:rsidRDefault="005C15F8">
      <w:pPr>
        <w:rPr>
          <w:rFonts w:ascii="Arial" w:hAnsi="Arial" w:cs="Arial"/>
        </w:rPr>
      </w:pPr>
      <w:r>
        <w:rPr>
          <w:rFonts w:ascii="Arial" w:hAnsi="Arial" w:cs="Arial"/>
        </w:rPr>
        <w:br w:type="page"/>
      </w:r>
    </w:p>
    <w:p w:rsidR="005C15F8" w:rsidRDefault="005C15F8" w:rsidP="005C15F8">
      <w:pPr>
        <w:jc w:val="both"/>
        <w:rPr>
          <w:rFonts w:ascii="Arial" w:hAnsi="Arial" w:cs="Arial"/>
          <w:b/>
          <w:u w:val="single"/>
        </w:rPr>
      </w:pPr>
      <w:r>
        <w:rPr>
          <w:rFonts w:ascii="Arial" w:hAnsi="Arial" w:cs="Arial"/>
          <w:b/>
          <w:u w:val="single"/>
        </w:rPr>
        <w:lastRenderedPageBreak/>
        <w:t>Annexure: Fund requirement and budget details</w:t>
      </w:r>
    </w:p>
    <w:tbl>
      <w:tblPr>
        <w:tblStyle w:val="TableGrid"/>
        <w:tblW w:w="0" w:type="auto"/>
        <w:tblLook w:val="04A0"/>
      </w:tblPr>
      <w:tblGrid>
        <w:gridCol w:w="1134"/>
        <w:gridCol w:w="3402"/>
        <w:gridCol w:w="2093"/>
        <w:gridCol w:w="2529"/>
      </w:tblGrid>
      <w:tr w:rsidR="005C15F8" w:rsidTr="00136B13">
        <w:tc>
          <w:tcPr>
            <w:tcW w:w="1134" w:type="dxa"/>
          </w:tcPr>
          <w:p w:rsidR="005C15F8" w:rsidRPr="005C15F8" w:rsidRDefault="005C15F8" w:rsidP="005C15F8">
            <w:pPr>
              <w:jc w:val="center"/>
              <w:rPr>
                <w:rFonts w:ascii="Arial" w:hAnsi="Arial" w:cs="Arial"/>
                <w:b/>
              </w:rPr>
            </w:pPr>
            <w:proofErr w:type="spellStart"/>
            <w:r>
              <w:rPr>
                <w:rFonts w:ascii="Arial" w:hAnsi="Arial" w:cs="Arial"/>
                <w:b/>
              </w:rPr>
              <w:t>Sl</w:t>
            </w:r>
            <w:proofErr w:type="spellEnd"/>
            <w:r>
              <w:rPr>
                <w:rFonts w:ascii="Arial" w:hAnsi="Arial" w:cs="Arial"/>
                <w:b/>
              </w:rPr>
              <w:t xml:space="preserve"> no.</w:t>
            </w:r>
          </w:p>
        </w:tc>
        <w:tc>
          <w:tcPr>
            <w:tcW w:w="3402" w:type="dxa"/>
          </w:tcPr>
          <w:p w:rsidR="005C15F8" w:rsidRPr="005C15F8" w:rsidRDefault="005C15F8" w:rsidP="005C15F8">
            <w:pPr>
              <w:jc w:val="center"/>
              <w:rPr>
                <w:rFonts w:ascii="Arial" w:hAnsi="Arial" w:cs="Arial"/>
                <w:b/>
              </w:rPr>
            </w:pPr>
            <w:r w:rsidRPr="005C15F8">
              <w:rPr>
                <w:rFonts w:ascii="Arial" w:hAnsi="Arial" w:cs="Arial"/>
                <w:b/>
              </w:rPr>
              <w:t>Head</w:t>
            </w:r>
          </w:p>
        </w:tc>
        <w:tc>
          <w:tcPr>
            <w:tcW w:w="2093" w:type="dxa"/>
          </w:tcPr>
          <w:p w:rsidR="005C15F8" w:rsidRPr="005C15F8" w:rsidRDefault="005C15F8" w:rsidP="005C15F8">
            <w:pPr>
              <w:jc w:val="center"/>
              <w:rPr>
                <w:rFonts w:ascii="Arial" w:hAnsi="Arial" w:cs="Arial"/>
                <w:b/>
              </w:rPr>
            </w:pPr>
            <w:r>
              <w:rPr>
                <w:rFonts w:ascii="Arial" w:hAnsi="Arial" w:cs="Arial"/>
                <w:b/>
              </w:rPr>
              <w:t>Number to be supported</w:t>
            </w:r>
          </w:p>
        </w:tc>
        <w:tc>
          <w:tcPr>
            <w:tcW w:w="2529" w:type="dxa"/>
          </w:tcPr>
          <w:p w:rsidR="005C15F8" w:rsidRPr="005C15F8" w:rsidRDefault="005C15F8" w:rsidP="005C15F8">
            <w:pPr>
              <w:jc w:val="center"/>
              <w:rPr>
                <w:rFonts w:ascii="Arial" w:hAnsi="Arial" w:cs="Arial"/>
                <w:b/>
              </w:rPr>
            </w:pPr>
            <w:r w:rsidRPr="005C15F8">
              <w:rPr>
                <w:rFonts w:ascii="Arial" w:hAnsi="Arial" w:cs="Arial"/>
                <w:b/>
              </w:rPr>
              <w:t>Total Amount</w:t>
            </w:r>
          </w:p>
        </w:tc>
      </w:tr>
      <w:tr w:rsidR="005C15F8" w:rsidTr="00136B13">
        <w:tc>
          <w:tcPr>
            <w:tcW w:w="1134" w:type="dxa"/>
          </w:tcPr>
          <w:p w:rsidR="005C15F8" w:rsidRDefault="005C15F8" w:rsidP="005C15F8">
            <w:pPr>
              <w:jc w:val="both"/>
              <w:rPr>
                <w:rFonts w:ascii="Arial" w:hAnsi="Arial" w:cs="Arial"/>
              </w:rPr>
            </w:pPr>
            <w:r>
              <w:rPr>
                <w:rFonts w:ascii="Arial" w:hAnsi="Arial" w:cs="Arial"/>
              </w:rPr>
              <w:t>1</w:t>
            </w:r>
          </w:p>
        </w:tc>
        <w:tc>
          <w:tcPr>
            <w:tcW w:w="3402" w:type="dxa"/>
          </w:tcPr>
          <w:p w:rsidR="005C15F8" w:rsidRDefault="005C15F8" w:rsidP="00781357">
            <w:pPr>
              <w:jc w:val="both"/>
              <w:rPr>
                <w:rFonts w:ascii="Arial" w:hAnsi="Arial" w:cs="Arial"/>
              </w:rPr>
            </w:pPr>
            <w:r>
              <w:rPr>
                <w:rFonts w:ascii="Arial" w:hAnsi="Arial" w:cs="Arial"/>
              </w:rPr>
              <w:t>Honorarium for Speakers &amp; Panelists</w:t>
            </w:r>
          </w:p>
        </w:tc>
        <w:tc>
          <w:tcPr>
            <w:tcW w:w="2093" w:type="dxa"/>
          </w:tcPr>
          <w:p w:rsidR="005C15F8" w:rsidRDefault="005C15F8" w:rsidP="000A42E6">
            <w:pPr>
              <w:jc w:val="center"/>
              <w:rPr>
                <w:rFonts w:ascii="Arial" w:hAnsi="Arial" w:cs="Arial"/>
              </w:rPr>
            </w:pPr>
            <w:r>
              <w:rPr>
                <w:rFonts w:ascii="Arial" w:hAnsi="Arial" w:cs="Arial"/>
              </w:rPr>
              <w:t>10</w:t>
            </w:r>
          </w:p>
        </w:tc>
        <w:tc>
          <w:tcPr>
            <w:tcW w:w="2529" w:type="dxa"/>
          </w:tcPr>
          <w:p w:rsidR="005C15F8" w:rsidRDefault="005C15F8" w:rsidP="00781357">
            <w:pPr>
              <w:jc w:val="both"/>
              <w:rPr>
                <w:rFonts w:ascii="Arial" w:hAnsi="Arial" w:cs="Arial"/>
              </w:rPr>
            </w:pPr>
            <w:r>
              <w:rPr>
                <w:rFonts w:ascii="Arial" w:hAnsi="Arial" w:cs="Arial"/>
              </w:rPr>
              <w:t xml:space="preserve">Rs </w:t>
            </w:r>
            <w:r w:rsidR="00781357">
              <w:rPr>
                <w:rFonts w:ascii="Arial" w:hAnsi="Arial" w:cs="Arial"/>
              </w:rPr>
              <w:t>8</w:t>
            </w:r>
            <w:r>
              <w:rPr>
                <w:rFonts w:ascii="Arial" w:hAnsi="Arial" w:cs="Arial"/>
              </w:rPr>
              <w:t>0</w:t>
            </w:r>
            <w:r w:rsidR="000A42E6">
              <w:rPr>
                <w:rFonts w:ascii="Arial" w:hAnsi="Arial" w:cs="Arial"/>
              </w:rPr>
              <w:t>,</w:t>
            </w:r>
            <w:r>
              <w:rPr>
                <w:rFonts w:ascii="Arial" w:hAnsi="Arial" w:cs="Arial"/>
              </w:rPr>
              <w:t>000</w:t>
            </w:r>
            <w:r w:rsidR="00136B13">
              <w:rPr>
                <w:rFonts w:ascii="Arial" w:hAnsi="Arial" w:cs="Arial"/>
              </w:rPr>
              <w:t xml:space="preserve"> (US$1000)</w:t>
            </w:r>
          </w:p>
        </w:tc>
      </w:tr>
      <w:tr w:rsidR="005C15F8" w:rsidTr="00136B13">
        <w:tc>
          <w:tcPr>
            <w:tcW w:w="1134" w:type="dxa"/>
          </w:tcPr>
          <w:p w:rsidR="005C15F8" w:rsidRDefault="005C15F8" w:rsidP="005C15F8">
            <w:pPr>
              <w:jc w:val="both"/>
              <w:rPr>
                <w:rFonts w:ascii="Arial" w:hAnsi="Arial" w:cs="Arial"/>
              </w:rPr>
            </w:pPr>
            <w:r>
              <w:rPr>
                <w:rFonts w:ascii="Arial" w:hAnsi="Arial" w:cs="Arial"/>
              </w:rPr>
              <w:t>2</w:t>
            </w:r>
          </w:p>
        </w:tc>
        <w:tc>
          <w:tcPr>
            <w:tcW w:w="3402" w:type="dxa"/>
          </w:tcPr>
          <w:p w:rsidR="005C15F8" w:rsidRDefault="005C15F8" w:rsidP="005C15F8">
            <w:pPr>
              <w:jc w:val="both"/>
              <w:rPr>
                <w:rFonts w:ascii="Arial" w:hAnsi="Arial" w:cs="Arial"/>
              </w:rPr>
            </w:pPr>
            <w:r>
              <w:rPr>
                <w:rFonts w:ascii="Arial" w:hAnsi="Arial" w:cs="Arial"/>
              </w:rPr>
              <w:t>Event venue rent &amp; make up</w:t>
            </w:r>
          </w:p>
        </w:tc>
        <w:tc>
          <w:tcPr>
            <w:tcW w:w="2093" w:type="dxa"/>
          </w:tcPr>
          <w:p w:rsidR="005C15F8" w:rsidRDefault="005C15F8" w:rsidP="000A42E6">
            <w:pPr>
              <w:jc w:val="center"/>
              <w:rPr>
                <w:rFonts w:ascii="Arial" w:hAnsi="Arial" w:cs="Arial"/>
              </w:rPr>
            </w:pPr>
            <w:r>
              <w:rPr>
                <w:rFonts w:ascii="Arial" w:hAnsi="Arial" w:cs="Arial"/>
              </w:rPr>
              <w:t>1</w:t>
            </w:r>
          </w:p>
        </w:tc>
        <w:tc>
          <w:tcPr>
            <w:tcW w:w="2529" w:type="dxa"/>
          </w:tcPr>
          <w:p w:rsidR="005C15F8" w:rsidRDefault="005C15F8" w:rsidP="00136B13">
            <w:pPr>
              <w:jc w:val="both"/>
              <w:rPr>
                <w:rFonts w:ascii="Arial" w:hAnsi="Arial" w:cs="Arial"/>
              </w:rPr>
            </w:pPr>
            <w:r>
              <w:rPr>
                <w:rFonts w:ascii="Arial" w:hAnsi="Arial" w:cs="Arial"/>
              </w:rPr>
              <w:t xml:space="preserve">Rs </w:t>
            </w:r>
            <w:r w:rsidR="00781357">
              <w:rPr>
                <w:rFonts w:ascii="Arial" w:hAnsi="Arial" w:cs="Arial"/>
              </w:rPr>
              <w:t>5</w:t>
            </w:r>
            <w:r>
              <w:rPr>
                <w:rFonts w:ascii="Arial" w:hAnsi="Arial" w:cs="Arial"/>
              </w:rPr>
              <w:t>0,000</w:t>
            </w:r>
            <w:r w:rsidR="00136B13">
              <w:rPr>
                <w:rFonts w:ascii="Arial" w:hAnsi="Arial" w:cs="Arial"/>
              </w:rPr>
              <w:t xml:space="preserve"> (US$625)</w:t>
            </w:r>
          </w:p>
        </w:tc>
      </w:tr>
      <w:tr w:rsidR="005C15F8" w:rsidTr="00136B13">
        <w:tc>
          <w:tcPr>
            <w:tcW w:w="1134" w:type="dxa"/>
          </w:tcPr>
          <w:p w:rsidR="005C15F8" w:rsidRDefault="005C15F8" w:rsidP="005C15F8">
            <w:pPr>
              <w:jc w:val="both"/>
              <w:rPr>
                <w:rFonts w:ascii="Arial" w:hAnsi="Arial" w:cs="Arial"/>
              </w:rPr>
            </w:pPr>
            <w:r>
              <w:rPr>
                <w:rFonts w:ascii="Arial" w:hAnsi="Arial" w:cs="Arial"/>
              </w:rPr>
              <w:t>3</w:t>
            </w:r>
          </w:p>
        </w:tc>
        <w:tc>
          <w:tcPr>
            <w:tcW w:w="3402" w:type="dxa"/>
          </w:tcPr>
          <w:p w:rsidR="005C15F8" w:rsidRDefault="005C15F8" w:rsidP="005C15F8">
            <w:pPr>
              <w:jc w:val="both"/>
              <w:rPr>
                <w:rFonts w:ascii="Arial" w:hAnsi="Arial" w:cs="Arial"/>
              </w:rPr>
            </w:pPr>
            <w:r>
              <w:rPr>
                <w:rFonts w:ascii="Arial" w:hAnsi="Arial" w:cs="Arial"/>
              </w:rPr>
              <w:t>Food and Refreshments</w:t>
            </w:r>
          </w:p>
        </w:tc>
        <w:tc>
          <w:tcPr>
            <w:tcW w:w="2093" w:type="dxa"/>
          </w:tcPr>
          <w:p w:rsidR="005C15F8" w:rsidRDefault="005C15F8" w:rsidP="000A42E6">
            <w:pPr>
              <w:jc w:val="center"/>
              <w:rPr>
                <w:rFonts w:ascii="Arial" w:hAnsi="Arial" w:cs="Arial"/>
              </w:rPr>
            </w:pPr>
            <w:r>
              <w:rPr>
                <w:rFonts w:ascii="Arial" w:hAnsi="Arial" w:cs="Arial"/>
              </w:rPr>
              <w:t>100</w:t>
            </w:r>
          </w:p>
        </w:tc>
        <w:tc>
          <w:tcPr>
            <w:tcW w:w="2529" w:type="dxa"/>
          </w:tcPr>
          <w:p w:rsidR="005C15F8" w:rsidRDefault="005C15F8" w:rsidP="00136B13">
            <w:pPr>
              <w:jc w:val="both"/>
              <w:rPr>
                <w:rFonts w:ascii="Arial" w:hAnsi="Arial" w:cs="Arial"/>
              </w:rPr>
            </w:pPr>
            <w:r>
              <w:rPr>
                <w:rFonts w:ascii="Arial" w:hAnsi="Arial" w:cs="Arial"/>
              </w:rPr>
              <w:t xml:space="preserve">Rs </w:t>
            </w:r>
            <w:r w:rsidR="00781357">
              <w:rPr>
                <w:rFonts w:ascii="Arial" w:hAnsi="Arial" w:cs="Arial"/>
              </w:rPr>
              <w:t>3</w:t>
            </w:r>
            <w:r>
              <w:rPr>
                <w:rFonts w:ascii="Arial" w:hAnsi="Arial" w:cs="Arial"/>
              </w:rPr>
              <w:t>0,000</w:t>
            </w:r>
            <w:r w:rsidR="00136B13">
              <w:rPr>
                <w:rFonts w:ascii="Arial" w:hAnsi="Arial" w:cs="Arial"/>
              </w:rPr>
              <w:t xml:space="preserve"> (US$375)</w:t>
            </w:r>
          </w:p>
        </w:tc>
      </w:tr>
      <w:tr w:rsidR="005C15F8" w:rsidTr="00136B13">
        <w:tc>
          <w:tcPr>
            <w:tcW w:w="1134" w:type="dxa"/>
          </w:tcPr>
          <w:p w:rsidR="005C15F8" w:rsidRDefault="005C15F8" w:rsidP="005C15F8">
            <w:pPr>
              <w:jc w:val="both"/>
              <w:rPr>
                <w:rFonts w:ascii="Arial" w:hAnsi="Arial" w:cs="Arial"/>
              </w:rPr>
            </w:pPr>
            <w:r>
              <w:rPr>
                <w:rFonts w:ascii="Arial" w:hAnsi="Arial" w:cs="Arial"/>
              </w:rPr>
              <w:t>4</w:t>
            </w:r>
          </w:p>
        </w:tc>
        <w:tc>
          <w:tcPr>
            <w:tcW w:w="3402" w:type="dxa"/>
          </w:tcPr>
          <w:p w:rsidR="005C15F8" w:rsidRDefault="005C15F8" w:rsidP="005C15F8">
            <w:pPr>
              <w:jc w:val="both"/>
              <w:rPr>
                <w:rFonts w:ascii="Arial" w:hAnsi="Arial" w:cs="Arial"/>
              </w:rPr>
            </w:pPr>
            <w:r>
              <w:rPr>
                <w:rFonts w:ascii="Arial" w:hAnsi="Arial" w:cs="Arial"/>
              </w:rPr>
              <w:t>Kits and accessories for Hands-on sessions</w:t>
            </w:r>
          </w:p>
        </w:tc>
        <w:tc>
          <w:tcPr>
            <w:tcW w:w="2093" w:type="dxa"/>
          </w:tcPr>
          <w:p w:rsidR="005C15F8" w:rsidRDefault="000A42E6" w:rsidP="000A42E6">
            <w:pPr>
              <w:jc w:val="center"/>
              <w:rPr>
                <w:rFonts w:ascii="Arial" w:hAnsi="Arial" w:cs="Arial"/>
              </w:rPr>
            </w:pPr>
            <w:r>
              <w:rPr>
                <w:rFonts w:ascii="Arial" w:hAnsi="Arial" w:cs="Arial"/>
              </w:rPr>
              <w:t>10</w:t>
            </w:r>
          </w:p>
        </w:tc>
        <w:tc>
          <w:tcPr>
            <w:tcW w:w="2529" w:type="dxa"/>
          </w:tcPr>
          <w:p w:rsidR="005C15F8" w:rsidRDefault="000A42E6" w:rsidP="00136B13">
            <w:pPr>
              <w:jc w:val="both"/>
              <w:rPr>
                <w:rFonts w:ascii="Arial" w:hAnsi="Arial" w:cs="Arial"/>
              </w:rPr>
            </w:pPr>
            <w:r>
              <w:rPr>
                <w:rFonts w:ascii="Arial" w:hAnsi="Arial" w:cs="Arial"/>
              </w:rPr>
              <w:t xml:space="preserve">Rs </w:t>
            </w:r>
            <w:r w:rsidR="00781357">
              <w:rPr>
                <w:rFonts w:ascii="Arial" w:hAnsi="Arial" w:cs="Arial"/>
              </w:rPr>
              <w:t>4</w:t>
            </w:r>
            <w:r>
              <w:rPr>
                <w:rFonts w:ascii="Arial" w:hAnsi="Arial" w:cs="Arial"/>
              </w:rPr>
              <w:t>0,000</w:t>
            </w:r>
            <w:r w:rsidR="00136B13">
              <w:rPr>
                <w:rFonts w:ascii="Arial" w:hAnsi="Arial" w:cs="Arial"/>
              </w:rPr>
              <w:t xml:space="preserve"> (US$500)</w:t>
            </w:r>
          </w:p>
        </w:tc>
      </w:tr>
      <w:tr w:rsidR="000A42E6" w:rsidTr="00136B13">
        <w:tc>
          <w:tcPr>
            <w:tcW w:w="6629" w:type="dxa"/>
            <w:gridSpan w:val="3"/>
          </w:tcPr>
          <w:p w:rsidR="000A42E6" w:rsidRPr="000A42E6" w:rsidRDefault="000A42E6" w:rsidP="000A42E6">
            <w:pPr>
              <w:jc w:val="right"/>
              <w:rPr>
                <w:rFonts w:ascii="Arial" w:hAnsi="Arial" w:cs="Arial"/>
                <w:b/>
              </w:rPr>
            </w:pPr>
            <w:r w:rsidRPr="000A42E6">
              <w:rPr>
                <w:rFonts w:ascii="Arial" w:hAnsi="Arial" w:cs="Arial"/>
                <w:b/>
              </w:rPr>
              <w:t>Grand total</w:t>
            </w:r>
          </w:p>
        </w:tc>
        <w:tc>
          <w:tcPr>
            <w:tcW w:w="2529" w:type="dxa"/>
          </w:tcPr>
          <w:p w:rsidR="000A42E6" w:rsidRPr="000A42E6" w:rsidRDefault="000A42E6" w:rsidP="00136B13">
            <w:pPr>
              <w:rPr>
                <w:rFonts w:ascii="Arial" w:hAnsi="Arial" w:cs="Arial"/>
                <w:b/>
              </w:rPr>
            </w:pPr>
            <w:r w:rsidRPr="000A42E6">
              <w:rPr>
                <w:rFonts w:ascii="Arial" w:hAnsi="Arial" w:cs="Arial"/>
                <w:b/>
              </w:rPr>
              <w:t>Rs 2,00,000</w:t>
            </w:r>
            <w:r w:rsidR="00136B13">
              <w:rPr>
                <w:rFonts w:ascii="Arial" w:hAnsi="Arial" w:cs="Arial"/>
              </w:rPr>
              <w:t xml:space="preserve"> </w:t>
            </w:r>
            <w:r w:rsidR="00136B13" w:rsidRPr="00136B13">
              <w:rPr>
                <w:rFonts w:ascii="Arial" w:hAnsi="Arial" w:cs="Arial"/>
                <w:b/>
              </w:rPr>
              <w:t>(US$2500)</w:t>
            </w:r>
          </w:p>
        </w:tc>
      </w:tr>
    </w:tbl>
    <w:p w:rsidR="005C15F8" w:rsidRPr="005C15F8" w:rsidRDefault="005C15F8" w:rsidP="005C15F8">
      <w:pPr>
        <w:jc w:val="both"/>
        <w:rPr>
          <w:rFonts w:ascii="Arial" w:hAnsi="Arial" w:cs="Arial"/>
        </w:rPr>
      </w:pPr>
    </w:p>
    <w:sectPr w:rsidR="005C15F8" w:rsidRPr="005C15F8" w:rsidSect="00D73350">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01578"/>
    <w:multiLevelType w:val="hybridMultilevel"/>
    <w:tmpl w:val="C3726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4FE5A25"/>
    <w:multiLevelType w:val="hybridMultilevel"/>
    <w:tmpl w:val="EDDE10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ED0258D"/>
    <w:multiLevelType w:val="hybridMultilevel"/>
    <w:tmpl w:val="A6C8C2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drawingGridHorizontalSpacing w:val="110"/>
  <w:displayHorizontalDrawingGridEvery w:val="2"/>
  <w:characterSpacingControl w:val="doNotCompress"/>
  <w:compat/>
  <w:rsids>
    <w:rsidRoot w:val="00D73350"/>
    <w:rsid w:val="0007335B"/>
    <w:rsid w:val="000A42E6"/>
    <w:rsid w:val="000E5314"/>
    <w:rsid w:val="00111A91"/>
    <w:rsid w:val="00134970"/>
    <w:rsid w:val="00136B13"/>
    <w:rsid w:val="0022300C"/>
    <w:rsid w:val="00265697"/>
    <w:rsid w:val="00320E8E"/>
    <w:rsid w:val="0038773B"/>
    <w:rsid w:val="00513A65"/>
    <w:rsid w:val="005C15F8"/>
    <w:rsid w:val="005F3044"/>
    <w:rsid w:val="00781357"/>
    <w:rsid w:val="007A7CCD"/>
    <w:rsid w:val="00856B30"/>
    <w:rsid w:val="0089225A"/>
    <w:rsid w:val="00902ED6"/>
    <w:rsid w:val="009D64D0"/>
    <w:rsid w:val="009F30BC"/>
    <w:rsid w:val="00AB793A"/>
    <w:rsid w:val="00AF5AF5"/>
    <w:rsid w:val="00B44308"/>
    <w:rsid w:val="00BB3832"/>
    <w:rsid w:val="00BF7CF1"/>
    <w:rsid w:val="00CF3BEC"/>
    <w:rsid w:val="00D05DE8"/>
    <w:rsid w:val="00D54415"/>
    <w:rsid w:val="00D73350"/>
    <w:rsid w:val="00F00C6B"/>
    <w:rsid w:val="00F37204"/>
    <w:rsid w:val="00F51CEC"/>
    <w:rsid w:val="00FE6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AF5"/>
    <w:pPr>
      <w:ind w:left="720"/>
      <w:contextualSpacing/>
    </w:pPr>
  </w:style>
  <w:style w:type="table" w:styleId="TableGrid">
    <w:name w:val="Table Grid"/>
    <w:basedOn w:val="TableNormal"/>
    <w:uiPriority w:val="59"/>
    <w:rsid w:val="005C15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3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2025-09-21T00:14:00Z</dcterms:created>
  <dcterms:modified xsi:type="dcterms:W3CDTF">2025-10-11T10:10:00Z</dcterms:modified>
</cp:coreProperties>
</file>