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630" w:right="-2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66"/>
          <w:sz w:val="28"/>
          <w:szCs w:val="28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66"/>
          <w:sz w:val="28"/>
          <w:szCs w:val="28"/>
        </w:rPr>
        <w:drawing>
          <wp:inline distB="114300" distT="114300" distL="114300" distR="114300">
            <wp:extent cx="1419225" cy="9477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47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66"/>
          <w:sz w:val="28"/>
          <w:szCs w:val="28"/>
          <w:rtl w:val="0"/>
        </w:rPr>
        <w:t xml:space="preserve">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4667250</wp:posOffset>
            </wp:positionH>
            <wp:positionV relativeFrom="paragraph">
              <wp:posOffset>114300</wp:posOffset>
            </wp:positionV>
            <wp:extent cx="1515951" cy="904132"/>
            <wp:effectExtent b="0" l="0" r="0" t="0"/>
            <wp:wrapSquare wrapText="bothSides" distB="114300" distT="114300" distL="114300" distR="11430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15951" cy="9041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-630" w:right="-24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630" w:right="-420" w:firstLine="0"/>
        <w:jc w:val="center"/>
        <w:rPr>
          <w:rFonts w:ascii="Times New Roman" w:cs="Times New Roman" w:eastAsia="Times New Roman" w:hAnsi="Times New Roman"/>
          <w:color w:val="000066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66"/>
          <w:sz w:val="28"/>
          <w:szCs w:val="28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color w:val="000066"/>
          <w:sz w:val="40"/>
          <w:szCs w:val="40"/>
          <w:rtl w:val="0"/>
        </w:rPr>
        <w:t xml:space="preserve">Report of Event</w:t>
      </w:r>
    </w:p>
    <w:p w:rsidR="00000000" w:rsidDel="00000000" w:rsidP="00000000" w:rsidRDefault="00000000" w:rsidRPr="00000000" w14:paraId="00000004">
      <w:pPr>
        <w:ind w:left="-630" w:right="-420" w:firstLine="0"/>
        <w:jc w:val="both"/>
        <w:rPr>
          <w:rFonts w:ascii="Times New Roman" w:cs="Times New Roman" w:eastAsia="Times New Roman" w:hAnsi="Times New Roman"/>
          <w:color w:val="00006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630" w:right="-420" w:firstLine="0"/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The Gemini Games</w:t>
      </w:r>
    </w:p>
    <w:p w:rsidR="00000000" w:rsidDel="00000000" w:rsidP="00000000" w:rsidRDefault="00000000" w:rsidRPr="00000000" w14:paraId="00000006">
      <w:pPr>
        <w:ind w:left="-630" w:right="-420" w:firstLine="0"/>
        <w:jc w:val="center"/>
        <w:rPr>
          <w:rFonts w:ascii="Times New Roman" w:cs="Times New Roman" w:eastAsia="Times New Roman" w:hAnsi="Times New Roman"/>
          <w:color w:val="351c75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color w:val="351c75"/>
          <w:sz w:val="30"/>
          <w:szCs w:val="30"/>
          <w:rtl w:val="0"/>
        </w:rPr>
        <w:t xml:space="preserve">October 15th 2025</w:t>
      </w:r>
    </w:p>
    <w:p w:rsidR="00000000" w:rsidDel="00000000" w:rsidP="00000000" w:rsidRDefault="00000000" w:rsidRPr="00000000" w14:paraId="00000007">
      <w:pPr>
        <w:ind w:left="-630" w:right="-420" w:firstLine="0"/>
        <w:jc w:val="both"/>
        <w:rPr>
          <w:rFonts w:ascii="Times New Roman" w:cs="Times New Roman" w:eastAsia="Times New Roman" w:hAnsi="Times New Roman"/>
          <w:color w:val="351c75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630" w:right="-420" w:firstLine="0"/>
        <w:jc w:val="center"/>
        <w:rPr>
          <w:rFonts w:ascii="Times New Roman" w:cs="Times New Roman" w:eastAsia="Times New Roman" w:hAnsi="Times New Roman"/>
          <w:color w:val="351c75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351c75"/>
          <w:sz w:val="26"/>
          <w:szCs w:val="26"/>
          <w:rtl w:val="0"/>
        </w:rPr>
        <w:t xml:space="preserve">Organized by</w:t>
      </w:r>
    </w:p>
    <w:p w:rsidR="00000000" w:rsidDel="00000000" w:rsidP="00000000" w:rsidRDefault="00000000" w:rsidRPr="00000000" w14:paraId="00000009">
      <w:pPr>
        <w:ind w:left="-630" w:right="-420" w:firstLine="0"/>
        <w:jc w:val="both"/>
        <w:rPr>
          <w:rFonts w:ascii="Times New Roman" w:cs="Times New Roman" w:eastAsia="Times New Roman" w:hAnsi="Times New Roman"/>
          <w:color w:val="351c7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color w:val="000099"/>
          <w:sz w:val="36"/>
          <w:szCs w:val="3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51c75"/>
          <w:sz w:val="36"/>
          <w:szCs w:val="36"/>
          <w:rtl w:val="0"/>
        </w:rPr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99"/>
          <w:sz w:val="36"/>
          <w:szCs w:val="36"/>
          <w:u w:val="single"/>
          <w:rtl w:val="0"/>
        </w:rPr>
        <w:t xml:space="preserve">IEEE Student Branch Ramaiah Institute of Technology </w:t>
      </w:r>
    </w:p>
    <w:p w:rsidR="00000000" w:rsidDel="00000000" w:rsidP="00000000" w:rsidRDefault="00000000" w:rsidRPr="00000000" w14:paraId="0000000B">
      <w:pPr>
        <w:spacing w:after="240" w:before="240" w:lineRule="auto"/>
        <w:ind w:left="-566.9291338582677" w:firstLine="0"/>
        <w:jc w:val="center"/>
        <w:rPr>
          <w:rFonts w:ascii="Times New Roman" w:cs="Times New Roman" w:eastAsia="Times New Roman" w:hAnsi="Times New Roman"/>
          <w:b w:val="1"/>
          <w:color w:val="20124d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99"/>
          <w:sz w:val="36"/>
          <w:szCs w:val="36"/>
          <w:u w:val="single"/>
          <w:rtl w:val="0"/>
        </w:rPr>
        <w:t xml:space="preserve">IEEE RIT-B CIS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color w:val="20124d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Student Coordinators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Chinmayi</w:t>
      </w:r>
    </w:p>
    <w:p w:rsidR="00000000" w:rsidDel="00000000" w:rsidP="00000000" w:rsidRDefault="00000000" w:rsidRPr="00000000" w14:paraId="0000000E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  <w:t xml:space="preserve">     Vishwas</w:t>
      </w:r>
    </w:p>
    <w:p w:rsidR="00000000" w:rsidDel="00000000" w:rsidP="00000000" w:rsidRDefault="00000000" w:rsidRPr="00000000" w14:paraId="0000000F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                 Nihareeka</w:t>
      </w:r>
    </w:p>
    <w:p w:rsidR="00000000" w:rsidDel="00000000" w:rsidP="00000000" w:rsidRDefault="00000000" w:rsidRPr="00000000" w14:paraId="00000010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Judge/Faculty Coordinator: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 Sumana M</w:t>
      </w:r>
    </w:p>
    <w:p w:rsidR="00000000" w:rsidDel="00000000" w:rsidP="00000000" w:rsidRDefault="00000000" w:rsidRPr="00000000" w14:paraId="00000012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Total number of Attendees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120-130</w:t>
      </w:r>
    </w:p>
    <w:p w:rsidR="00000000" w:rsidDel="00000000" w:rsidP="00000000" w:rsidRDefault="00000000" w:rsidRPr="00000000" w14:paraId="00000014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630" w:right="-4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Header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Gemini Games, a fast-paced creative challenge, was successfully organized on October 15, 2025, as the main event of IEEE Week 2025. Presented by IEEE CIS and Google, participants used a creative prompt tool to complete secret, head-to-head challenges.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Mode of conduction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Offline- AIML Lab AB 703</w:t>
      </w:r>
    </w:p>
    <w:p w:rsidR="00000000" w:rsidDel="00000000" w:rsidP="00000000" w:rsidRDefault="00000000" w:rsidRPr="00000000" w14:paraId="00000018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630" w:right="-15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Targeted Audience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Students and individuals interested in exploring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prompt engineering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and creative problem-solving. No prior AI or coding experience was needed, just creativity and wit.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Agenda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Held to celebrate IEEE Week and the occasion of IEEE Day, the event was a quick, team-based prompt challenge where participants faced off in two main rounds: first, they had 25 minutes to create 3 unique memes based on combined creative domains using a strict 3-prompt limit for each image; following this, teams tackled a final, creative assignment to design a startup logo and tagline based on a teammate's personality. The top teams competed for a ₹3,000 Prize Pool and exclusive Google Merch, with all participants receiving an official Google Certificate.</w:t>
      </w:r>
    </w:p>
    <w:p w:rsidR="00000000" w:rsidDel="00000000" w:rsidP="00000000" w:rsidRDefault="00000000" w:rsidRPr="00000000" w14:paraId="0000001C">
      <w:pPr>
        <w:spacing w:line="240" w:lineRule="auto"/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Footer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E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#TheGeminiGames #IEEEWeek2025 #GoogleContest #CreativeChallenge #IEEEatRITB #RITBInnovation #AIMLLABEvent #PromptEngineeringSuccess #TeamChallenge #SkillUpWithIEEE #InnovationBeyondBoundaries #ThePromptIsTheProtagonist #FastPacedFun #CampusEvents #IEEEforStudents</w:t>
      </w:r>
    </w:p>
    <w:p w:rsidR="00000000" w:rsidDel="00000000" w:rsidP="00000000" w:rsidRDefault="00000000" w:rsidRPr="00000000" w14:paraId="0000001F">
      <w:pPr>
        <w:ind w:left="-630" w:right="-42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630" w:right="-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About the Event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 a vibrant display of innovation and technical enthusiasm,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IEEE Student Branch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at Ramiah Institute of Technology celebrated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IEEE Week 2025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on the occasion of IEEE Day. As a marquee event of the week, the branch, in collaboration with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IEEE Computational Intelligence Society (CIS)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Google Gemini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successfully hosted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"The Gemini Games: Prompt Your Way to Victory"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on October 15, 2025. The challenge saw a significant turnout of enthusiastic students eager to test their creative and quick-thinking skills in the exciting world of prompt engineering.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AIML LAB – AB703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served as the buzzing venue for this one-of-a-kind, team-based competition.</w:t>
      </w:r>
    </w:p>
    <w:p w:rsidR="00000000" w:rsidDel="00000000" w:rsidP="00000000" w:rsidRDefault="00000000" w:rsidRPr="00000000" w14:paraId="0000002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core of the competition revolved around rapid, creative challenges using the Google Gemini tool. The event kicked off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Round 1: Meme Making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Teams were tasked with generating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three unique memes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based on quirky combinations of domains—like blending technology with relationships or history with social media. The true test lay in the constraints: teams had only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25 minutes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and a strict maximum of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three prompts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to craft each winning image. This round immediately engaged students, who demonstrated impressive ingenuity and speed in converting complex ideas into hilarious and relevant digital content.</w:t>
      </w:r>
    </w:p>
    <w:p w:rsidR="00000000" w:rsidDel="00000000" w:rsidP="00000000" w:rsidRDefault="00000000" w:rsidRPr="00000000" w14:paraId="0000002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Following the high-pressure first round, participants enjoyed a brief, fun-filled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quiz session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This non-competitive segment served as a perfect breather, allowing students to relax, interact, and show off their general knowledge before diving back into the competition. Finally, the day culminated in a highly engaging closing round where teams channeled their creativity into brand development. The task was to conceive 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logo and tagline for a startup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drawing inspiration from the distinct personality of one of their teammates. This challenge demanded both creative flair and the ability to articulate a clear, compelling brand identity through simple prompts. The event successfully showcased how prompt engineering can be a tool for rapid ideation across diverse fields.</w:t>
      </w:r>
    </w:p>
    <w:p w:rsidR="00000000" w:rsidDel="00000000" w:rsidP="00000000" w:rsidRDefault="00000000" w:rsidRPr="00000000" w14:paraId="0000002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Students were highly motivated by the chance to win from 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₹3,000 Prize Pool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score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exclusive Google Gemini Merch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and, most importantly, receive an official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Google Certificate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 their participation.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"The Gemini Games"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was a resounding success, demonstrating the student body's keen interest in cutting-edge AI tools and their ability to harness simple prompts for complex, creative outcomes.</w:t>
      </w:r>
    </w:p>
    <w:p w:rsidR="00000000" w:rsidDel="00000000" w:rsidP="00000000" w:rsidRDefault="00000000" w:rsidRPr="00000000" w14:paraId="00000024">
      <w:pPr>
        <w:spacing w:after="240" w:before="240" w:lineRule="auto"/>
        <w:ind w:left="-63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single"/>
          <w:rtl w:val="0"/>
        </w:rPr>
        <w:t xml:space="preserve">Winners: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1st- 404 not found</w:t>
      </w:r>
    </w:p>
    <w:p w:rsidR="00000000" w:rsidDel="00000000" w:rsidP="00000000" w:rsidRDefault="00000000" w:rsidRPr="00000000" w14:paraId="00000025">
      <w:pPr>
        <w:spacing w:after="240" w:before="240" w:lineRule="auto"/>
        <w:ind w:left="-63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ab/>
        <w:t xml:space="preserve">       2nd- NA manjunath’s team</w:t>
      </w:r>
    </w:p>
    <w:p w:rsidR="00000000" w:rsidDel="00000000" w:rsidP="00000000" w:rsidRDefault="00000000" w:rsidRPr="00000000" w14:paraId="00000026">
      <w:pPr>
        <w:spacing w:after="240" w:before="240" w:lineRule="auto"/>
        <w:ind w:left="-63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ab/>
        <w:t xml:space="preserve">       3rd place- North-south warriors</w:t>
      </w:r>
    </w:p>
    <w:p w:rsidR="00000000" w:rsidDel="00000000" w:rsidP="00000000" w:rsidRDefault="00000000" w:rsidRPr="00000000" w14:paraId="00000027">
      <w:pPr>
        <w:spacing w:after="240" w:before="240" w:lineRule="auto"/>
        <w:ind w:left="-630" w:firstLine="0"/>
        <w:jc w:val="both"/>
        <w:rPr>
          <w:rFonts w:ascii="Times New Roman" w:cs="Times New Roman" w:eastAsia="Times New Roman" w:hAnsi="Times New Roman"/>
          <w:b w:val="1"/>
          <w:sz w:val="32"/>
          <w:szCs w:val="32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u w:val="single"/>
          <w:rtl w:val="0"/>
        </w:rPr>
        <w:t xml:space="preserve">Photographs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highlight w:val="white"/>
          <w:u w:val="single"/>
          <w:rtl w:val="0"/>
        </w:rPr>
        <w:t xml:space="preserve">: </w:t>
      </w:r>
    </w:p>
    <w:p w:rsidR="00000000" w:rsidDel="00000000" w:rsidP="00000000" w:rsidRDefault="00000000" w:rsidRPr="00000000" w14:paraId="00000028">
      <w:pPr>
        <w:spacing w:after="240" w:before="240" w:lineRule="auto"/>
        <w:ind w:left="-630" w:firstLine="0"/>
        <w:jc w:val="both"/>
        <w:rPr>
          <w:rFonts w:ascii="Times New Roman" w:cs="Times New Roman" w:eastAsia="Times New Roman" w:hAnsi="Times New Roman"/>
          <w:b w:val="1"/>
          <w:sz w:val="32"/>
          <w:szCs w:val="32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highlight w:val="white"/>
          <w:u w:val="single"/>
        </w:rPr>
        <w:drawing>
          <wp:inline distB="114300" distT="114300" distL="114300" distR="114300">
            <wp:extent cx="5943600" cy="27051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630" w:right="-150" w:firstLine="0"/>
        <w:jc w:val="both"/>
        <w:rPr>
          <w:rFonts w:ascii="Times New Roman" w:cs="Times New Roman" w:eastAsia="Times New Roman" w:hAnsi="Times New Roman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630" w:right="-24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-630" w:right="-24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b w:val="1"/>
          <w:color w:val="000066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