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0" w:right="-2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66"/>
          <w:sz w:val="28"/>
          <w:szCs w:val="28"/>
          <w:rtl w:val="0"/>
        </w:rPr>
        <w:t xml:space="preserve">  </w:t>
      </w:r>
      <w:r w:rsidDel="00000000" w:rsidR="00000000" w:rsidRPr="00000000">
        <w:rPr>
          <w:rFonts w:ascii="Times New Roman" w:cs="Times New Roman" w:eastAsia="Times New Roman" w:hAnsi="Times New Roman"/>
          <w:b w:val="1"/>
          <w:color w:val="000066"/>
          <w:sz w:val="28"/>
          <w:szCs w:val="28"/>
        </w:rPr>
        <w:drawing>
          <wp:inline distB="114300" distT="114300" distL="114300" distR="114300">
            <wp:extent cx="1419225" cy="947738"/>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19225" cy="947738"/>
                    </a:xfrm>
                    <a:prstGeom prst="rect"/>
                    <a:ln/>
                  </pic:spPr>
                </pic:pic>
              </a:graphicData>
            </a:graphic>
          </wp:inline>
        </w:drawing>
      </w:r>
      <w:r w:rsidDel="00000000" w:rsidR="00000000" w:rsidRPr="00000000">
        <w:rPr>
          <w:rFonts w:ascii="Times New Roman" w:cs="Times New Roman" w:eastAsia="Times New Roman" w:hAnsi="Times New Roman"/>
          <w:b w:val="1"/>
          <w:color w:val="000066"/>
          <w:sz w:val="28"/>
          <w:szCs w:val="28"/>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114300</wp:posOffset>
            </wp:positionV>
            <wp:extent cx="1515951" cy="904132"/>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15951" cy="904132"/>
                    </a:xfrm>
                    <a:prstGeom prst="rect"/>
                    <a:ln/>
                  </pic:spPr>
                </pic:pic>
              </a:graphicData>
            </a:graphic>
          </wp:anchor>
        </w:drawing>
      </w:r>
    </w:p>
    <w:p w:rsidR="00000000" w:rsidDel="00000000" w:rsidP="00000000" w:rsidRDefault="00000000" w:rsidRPr="00000000" w14:paraId="00000002">
      <w:pPr>
        <w:ind w:left="-630" w:right="-2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630" w:right="-420" w:firstLine="0"/>
        <w:jc w:val="center"/>
        <w:rPr>
          <w:rFonts w:ascii="Times New Roman" w:cs="Times New Roman" w:eastAsia="Times New Roman" w:hAnsi="Times New Roman"/>
          <w:color w:val="000066"/>
          <w:sz w:val="40"/>
          <w:szCs w:val="40"/>
        </w:rPr>
      </w:pPr>
      <w:r w:rsidDel="00000000" w:rsidR="00000000" w:rsidRPr="00000000">
        <w:rPr>
          <w:rFonts w:ascii="Times New Roman" w:cs="Times New Roman" w:eastAsia="Times New Roman" w:hAnsi="Times New Roman"/>
          <w:b w:val="1"/>
          <w:color w:val="000066"/>
          <w:sz w:val="28"/>
          <w:szCs w:val="28"/>
          <w:rtl w:val="0"/>
        </w:rPr>
        <w:t xml:space="preserve">    </w:t>
      </w:r>
      <w:r w:rsidDel="00000000" w:rsidR="00000000" w:rsidRPr="00000000">
        <w:rPr>
          <w:rFonts w:ascii="Times New Roman" w:cs="Times New Roman" w:eastAsia="Times New Roman" w:hAnsi="Times New Roman"/>
          <w:color w:val="000066"/>
          <w:sz w:val="40"/>
          <w:szCs w:val="40"/>
          <w:rtl w:val="0"/>
        </w:rPr>
        <w:t xml:space="preserve">Report of Event</w:t>
      </w:r>
    </w:p>
    <w:p w:rsidR="00000000" w:rsidDel="00000000" w:rsidP="00000000" w:rsidRDefault="00000000" w:rsidRPr="00000000" w14:paraId="00000004">
      <w:pPr>
        <w:ind w:left="-630" w:right="-420" w:firstLine="0"/>
        <w:jc w:val="both"/>
        <w:rPr>
          <w:rFonts w:ascii="Times New Roman" w:cs="Times New Roman" w:eastAsia="Times New Roman" w:hAnsi="Times New Roman"/>
          <w:color w:val="000066"/>
          <w:sz w:val="40"/>
          <w:szCs w:val="40"/>
        </w:rPr>
      </w:pPr>
      <w:r w:rsidDel="00000000" w:rsidR="00000000" w:rsidRPr="00000000">
        <w:rPr>
          <w:rtl w:val="0"/>
        </w:rPr>
      </w:r>
    </w:p>
    <w:p w:rsidR="00000000" w:rsidDel="00000000" w:rsidP="00000000" w:rsidRDefault="00000000" w:rsidRPr="00000000" w14:paraId="00000005">
      <w:pPr>
        <w:ind w:left="-630" w:right="-420" w:firstLine="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Code Olympus</w:t>
      </w:r>
    </w:p>
    <w:p w:rsidR="00000000" w:rsidDel="00000000" w:rsidP="00000000" w:rsidRDefault="00000000" w:rsidRPr="00000000" w14:paraId="00000006">
      <w:pPr>
        <w:ind w:left="-630" w:right="-420" w:firstLine="0"/>
        <w:jc w:val="center"/>
        <w:rPr>
          <w:rFonts w:ascii="Times New Roman" w:cs="Times New Roman" w:eastAsia="Times New Roman" w:hAnsi="Times New Roman"/>
          <w:color w:val="351c75"/>
          <w:sz w:val="30"/>
          <w:szCs w:val="30"/>
        </w:rPr>
      </w:pPr>
      <w:r w:rsidDel="00000000" w:rsidR="00000000" w:rsidRPr="00000000">
        <w:rPr>
          <w:rFonts w:ascii="Times New Roman" w:cs="Times New Roman" w:eastAsia="Times New Roman" w:hAnsi="Times New Roman"/>
          <w:color w:val="351c75"/>
          <w:sz w:val="30"/>
          <w:szCs w:val="30"/>
          <w:rtl w:val="0"/>
        </w:rPr>
        <w:t xml:space="preserve">October 16th,2025</w:t>
      </w:r>
    </w:p>
    <w:p w:rsidR="00000000" w:rsidDel="00000000" w:rsidP="00000000" w:rsidRDefault="00000000" w:rsidRPr="00000000" w14:paraId="00000007">
      <w:pPr>
        <w:ind w:left="-630" w:right="-420" w:firstLine="0"/>
        <w:jc w:val="both"/>
        <w:rPr>
          <w:rFonts w:ascii="Times New Roman" w:cs="Times New Roman" w:eastAsia="Times New Roman" w:hAnsi="Times New Roman"/>
          <w:color w:val="351c75"/>
          <w:sz w:val="30"/>
          <w:szCs w:val="30"/>
        </w:rPr>
      </w:pPr>
      <w:r w:rsidDel="00000000" w:rsidR="00000000" w:rsidRPr="00000000">
        <w:rPr>
          <w:rtl w:val="0"/>
        </w:rPr>
      </w:r>
    </w:p>
    <w:p w:rsidR="00000000" w:rsidDel="00000000" w:rsidP="00000000" w:rsidRDefault="00000000" w:rsidRPr="00000000" w14:paraId="00000008">
      <w:pPr>
        <w:ind w:left="-630" w:right="-420" w:firstLine="0"/>
        <w:jc w:val="center"/>
        <w:rPr>
          <w:rFonts w:ascii="Times New Roman" w:cs="Times New Roman" w:eastAsia="Times New Roman" w:hAnsi="Times New Roman"/>
          <w:color w:val="351c75"/>
          <w:sz w:val="26"/>
          <w:szCs w:val="26"/>
        </w:rPr>
      </w:pPr>
      <w:r w:rsidDel="00000000" w:rsidR="00000000" w:rsidRPr="00000000">
        <w:rPr>
          <w:rFonts w:ascii="Times New Roman" w:cs="Times New Roman" w:eastAsia="Times New Roman" w:hAnsi="Times New Roman"/>
          <w:color w:val="351c75"/>
          <w:sz w:val="26"/>
          <w:szCs w:val="26"/>
          <w:rtl w:val="0"/>
        </w:rPr>
        <w:t xml:space="preserve">Organized by</w:t>
      </w:r>
    </w:p>
    <w:p w:rsidR="00000000" w:rsidDel="00000000" w:rsidP="00000000" w:rsidRDefault="00000000" w:rsidRPr="00000000" w14:paraId="00000009">
      <w:pPr>
        <w:ind w:left="-630" w:right="-420" w:firstLine="0"/>
        <w:jc w:val="both"/>
        <w:rPr>
          <w:rFonts w:ascii="Times New Roman" w:cs="Times New Roman" w:eastAsia="Times New Roman" w:hAnsi="Times New Roman"/>
          <w:color w:val="351c75"/>
        </w:rPr>
      </w:pPr>
      <w:r w:rsidDel="00000000" w:rsidR="00000000" w:rsidRPr="00000000">
        <w:rPr>
          <w:rtl w:val="0"/>
        </w:rPr>
      </w:r>
    </w:p>
    <w:p w:rsidR="00000000" w:rsidDel="00000000" w:rsidP="00000000" w:rsidRDefault="00000000" w:rsidRPr="00000000" w14:paraId="0000000A">
      <w:pPr>
        <w:ind w:left="-630" w:right="-420" w:firstLine="0"/>
        <w:jc w:val="both"/>
        <w:rPr>
          <w:rFonts w:ascii="Times New Roman" w:cs="Times New Roman" w:eastAsia="Times New Roman" w:hAnsi="Times New Roman"/>
          <w:b w:val="1"/>
          <w:color w:val="000099"/>
          <w:sz w:val="36"/>
          <w:szCs w:val="36"/>
          <w:u w:val="single"/>
        </w:rPr>
      </w:pPr>
      <w:r w:rsidDel="00000000" w:rsidR="00000000" w:rsidRPr="00000000">
        <w:rPr>
          <w:rFonts w:ascii="Times New Roman" w:cs="Times New Roman" w:eastAsia="Times New Roman" w:hAnsi="Times New Roman"/>
          <w:b w:val="1"/>
          <w:color w:val="351c75"/>
          <w:sz w:val="36"/>
          <w:szCs w:val="36"/>
          <w:rtl w:val="0"/>
        </w:rPr>
        <w:t xml:space="preserve">          </w:t>
      </w:r>
      <w:r w:rsidDel="00000000" w:rsidR="00000000" w:rsidRPr="00000000">
        <w:rPr>
          <w:rFonts w:ascii="Times New Roman" w:cs="Times New Roman" w:eastAsia="Times New Roman" w:hAnsi="Times New Roman"/>
          <w:b w:val="1"/>
          <w:color w:val="000099"/>
          <w:sz w:val="36"/>
          <w:szCs w:val="36"/>
          <w:u w:val="single"/>
          <w:rtl w:val="0"/>
        </w:rPr>
        <w:t xml:space="preserve">IEEE Student Branch Ramaiah Institute of Technology </w:t>
      </w:r>
    </w:p>
    <w:p w:rsidR="00000000" w:rsidDel="00000000" w:rsidP="00000000" w:rsidRDefault="00000000" w:rsidRPr="00000000" w14:paraId="0000000B">
      <w:pPr>
        <w:spacing w:after="240" w:before="240" w:lineRule="auto"/>
        <w:ind w:left="-566" w:firstLine="0"/>
        <w:jc w:val="center"/>
        <w:rPr>
          <w:rFonts w:ascii="Times New Roman" w:cs="Times New Roman" w:eastAsia="Times New Roman" w:hAnsi="Times New Roman"/>
          <w:b w:val="1"/>
          <w:color w:val="20124d"/>
          <w:sz w:val="24"/>
          <w:szCs w:val="24"/>
          <w:u w:val="single"/>
        </w:rPr>
      </w:pPr>
      <w:r w:rsidDel="00000000" w:rsidR="00000000" w:rsidRPr="00000000">
        <w:rPr>
          <w:rFonts w:ascii="Times New Roman" w:cs="Times New Roman" w:eastAsia="Times New Roman" w:hAnsi="Times New Roman"/>
          <w:b w:val="1"/>
          <w:color w:val="000099"/>
          <w:sz w:val="36"/>
          <w:szCs w:val="36"/>
          <w:u w:val="single"/>
          <w:rtl w:val="0"/>
        </w:rPr>
        <w:t xml:space="preserve">IEEE RIT-B CS</w:t>
      </w:r>
      <w:r w:rsidDel="00000000" w:rsidR="00000000" w:rsidRPr="00000000">
        <w:rPr>
          <w:rtl w:val="0"/>
        </w:rPr>
      </w:r>
    </w:p>
    <w:p w:rsidR="00000000" w:rsidDel="00000000" w:rsidP="00000000" w:rsidRDefault="00000000" w:rsidRPr="00000000" w14:paraId="0000000C">
      <w:pPr>
        <w:ind w:left="-630" w:right="-420" w:firstLine="0"/>
        <w:jc w:val="both"/>
        <w:rPr>
          <w:rFonts w:ascii="Times New Roman" w:cs="Times New Roman" w:eastAsia="Times New Roman" w:hAnsi="Times New Roman"/>
          <w:b w:val="1"/>
          <w:color w:val="20124d"/>
          <w:sz w:val="24"/>
          <w:szCs w:val="24"/>
          <w:u w:val="single"/>
        </w:rPr>
      </w:pPr>
      <w:r w:rsidDel="00000000" w:rsidR="00000000" w:rsidRPr="00000000">
        <w:rPr>
          <w:rtl w:val="0"/>
        </w:rPr>
      </w:r>
    </w:p>
    <w:p w:rsidR="00000000" w:rsidDel="00000000" w:rsidP="00000000" w:rsidRDefault="00000000" w:rsidRPr="00000000" w14:paraId="0000000D">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Student Coordinators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Ladi Tilak</w:t>
      </w:r>
    </w:p>
    <w:p w:rsidR="00000000" w:rsidDel="00000000" w:rsidP="00000000" w:rsidRDefault="00000000" w:rsidRPr="00000000" w14:paraId="0000000E">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Ojasvi Poonia</w:t>
      </w:r>
    </w:p>
    <w:p w:rsidR="00000000" w:rsidDel="00000000" w:rsidP="00000000" w:rsidRDefault="00000000" w:rsidRPr="00000000" w14:paraId="0000000F">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Rajuri Likhitha </w:t>
      </w:r>
    </w:p>
    <w:p w:rsidR="00000000" w:rsidDel="00000000" w:rsidP="00000000" w:rsidRDefault="00000000" w:rsidRPr="00000000" w14:paraId="00000010">
      <w:pPr>
        <w:ind w:left="-630" w:right="-4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1">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Judge/Faculty Coordinator: </w:t>
      </w:r>
      <w:r w:rsidDel="00000000" w:rsidR="00000000" w:rsidRPr="00000000">
        <w:rPr>
          <w:rFonts w:ascii="Times New Roman" w:cs="Times New Roman" w:eastAsia="Times New Roman" w:hAnsi="Times New Roman"/>
          <w:sz w:val="24"/>
          <w:szCs w:val="24"/>
          <w:rtl w:val="0"/>
        </w:rPr>
        <w:t xml:space="preserve"> Sunata h u </w:t>
      </w:r>
    </w:p>
    <w:p w:rsidR="00000000" w:rsidDel="00000000" w:rsidP="00000000" w:rsidRDefault="00000000" w:rsidRPr="00000000" w14:paraId="00000012">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Parkavi A </w:t>
      </w:r>
    </w:p>
    <w:p w:rsidR="00000000" w:rsidDel="00000000" w:rsidP="00000000" w:rsidRDefault="00000000" w:rsidRPr="00000000" w14:paraId="00000013">
      <w:pPr>
        <w:ind w:left="-630" w:righ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Total number of Attendees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74(37 teams)</w:t>
      </w:r>
    </w:p>
    <w:p w:rsidR="00000000" w:rsidDel="00000000" w:rsidP="00000000" w:rsidRDefault="00000000" w:rsidRPr="00000000" w14:paraId="00000015">
      <w:pPr>
        <w:ind w:left="-630" w:right="-4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Header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Code Olympus, where creativity meets logic , was successfully organized on October 16, 2025, as the main event of IEEE Week 2025. Presented by IEEE CS where the participants test their mind, reflexes and coordination  </w:t>
      </w:r>
    </w:p>
    <w:p w:rsidR="00000000" w:rsidDel="00000000" w:rsidP="00000000" w:rsidRDefault="00000000" w:rsidRPr="00000000" w14:paraId="00000017">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Mode of conduction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Offline- AB 908 A and C, Apex block </w:t>
      </w:r>
    </w:p>
    <w:p w:rsidR="00000000" w:rsidDel="00000000" w:rsidP="00000000" w:rsidRDefault="00000000" w:rsidRPr="00000000" w14:paraId="00000018">
      <w:pPr>
        <w:ind w:left="-630" w:right="-4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ind w:left="-630" w:right="-15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Targeted Audience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Students and individuals interested in exploring coding and have creative mind to solve puzzles , riddles and test their typing speed or anyone who loves coding in general  </w:t>
      </w:r>
      <w:r w:rsidDel="00000000" w:rsidR="00000000" w:rsidRPr="00000000">
        <w:rPr>
          <w:rtl w:val="0"/>
        </w:rPr>
      </w:r>
    </w:p>
    <w:p w:rsidR="00000000" w:rsidDel="00000000" w:rsidP="00000000" w:rsidRDefault="00000000" w:rsidRPr="00000000" w14:paraId="0000001A">
      <w:pPr>
        <w:spacing w:line="240" w:lineRule="auto"/>
        <w:ind w:left="-630" w:right="-420" w:firstLine="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B">
      <w:pPr>
        <w:spacing w:line="240" w:lineRule="auto"/>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Agenda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Held to celebrate IEEE Week and IEEE Day, the event featured a fast-paced, team-based coding challenge where participants competed across three main rounds. In the first round, teams had 55 minutes to solve a set of bingo-style tech questions arranged in a 5×5 matrix. The second round, titled “Maze of Commands and Scribe’s Sprint,” tested their logical thinking and coordination. Finally, the competition concluded with the Relay Challenge, where teamwork and creativity is key to victory.</w:t>
      </w:r>
    </w:p>
    <w:p w:rsidR="00000000" w:rsidDel="00000000" w:rsidP="00000000" w:rsidRDefault="00000000" w:rsidRPr="00000000" w14:paraId="0000001C">
      <w:pPr>
        <w:ind w:left="-630" w:right="-4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Footer</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D">
      <w:pPr>
        <w:ind w:left="-630" w:right="-420" w:firstLine="0"/>
        <w:jc w:val="both"/>
        <w:rPr/>
      </w:pPr>
      <w:r w:rsidDel="00000000" w:rsidR="00000000" w:rsidRPr="00000000">
        <w:rPr>
          <w:rFonts w:ascii="Times New Roman" w:cs="Times New Roman" w:eastAsia="Times New Roman" w:hAnsi="Times New Roman"/>
          <w:sz w:val="24"/>
          <w:szCs w:val="24"/>
          <w:rtl w:val="0"/>
        </w:rPr>
        <w:t xml:space="preserve">#CodeSprin</w:t>
      </w:r>
      <w:r w:rsidDel="00000000" w:rsidR="00000000" w:rsidRPr="00000000">
        <w:rPr>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TeamChallenge</w:t>
      </w:r>
      <w:r w:rsidDel="00000000" w:rsidR="00000000" w:rsidRPr="00000000">
        <w:rPr>
          <w:b w:val="1"/>
          <w:rtl w:val="0"/>
        </w:rPr>
        <w:t xml:space="preserve"> </w:t>
      </w:r>
      <w:r w:rsidDel="00000000" w:rsidR="00000000" w:rsidRPr="00000000">
        <w:rPr>
          <w:rFonts w:ascii="Times New Roman" w:cs="Times New Roman" w:eastAsia="Times New Roman" w:hAnsi="Times New Roman"/>
          <w:sz w:val="24"/>
          <w:szCs w:val="24"/>
          <w:rtl w:val="0"/>
        </w:rPr>
        <w:t xml:space="preserve">#TechVibes</w:t>
      </w:r>
      <w:r w:rsidDel="00000000" w:rsidR="00000000" w:rsidRPr="00000000">
        <w:rPr>
          <w:b w:val="1"/>
          <w:rtl w:val="0"/>
        </w:rPr>
        <w:t xml:space="preserve"> </w:t>
      </w:r>
      <w:r w:rsidDel="00000000" w:rsidR="00000000" w:rsidRPr="00000000">
        <w:rPr>
          <w:rFonts w:ascii="Times New Roman" w:cs="Times New Roman" w:eastAsia="Times New Roman" w:hAnsi="Times New Roman"/>
          <w:sz w:val="24"/>
          <w:szCs w:val="24"/>
          <w:rtl w:val="0"/>
        </w:rPr>
        <w:t xml:space="preserve">#InnovateWithIEEE</w:t>
      </w:r>
      <w:r w:rsidDel="00000000" w:rsidR="00000000" w:rsidRPr="00000000">
        <w:rPr>
          <w:rtl w:val="0"/>
        </w:rPr>
      </w:r>
    </w:p>
    <w:p w:rsidR="00000000" w:rsidDel="00000000" w:rsidP="00000000" w:rsidRDefault="00000000" w:rsidRPr="00000000" w14:paraId="0000001E">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#IEEEWeek2025 #</w:t>
      </w:r>
      <w:r w:rsidDel="00000000" w:rsidR="00000000" w:rsidRPr="00000000">
        <w:rPr>
          <w:rFonts w:ascii="Times New Roman" w:cs="Times New Roman" w:eastAsia="Times New Roman" w:hAnsi="Times New Roman"/>
          <w:sz w:val="24"/>
          <w:szCs w:val="24"/>
          <w:rtl w:val="0"/>
        </w:rPr>
        <w:t xml:space="preserve">codeon</w:t>
      </w:r>
      <w:r w:rsidDel="00000000" w:rsidR="00000000" w:rsidRPr="00000000">
        <w:rPr>
          <w:rFonts w:ascii="Times New Roman" w:cs="Times New Roman" w:eastAsia="Times New Roman" w:hAnsi="Times New Roman"/>
          <w:sz w:val="24"/>
          <w:szCs w:val="24"/>
          <w:rtl w:val="0"/>
        </w:rPr>
        <w:t xml:space="preserve"> #CreativeChallenge #IEEEatRITB #RITBInnovation#TeamChallenge #SkillUpWithIEEE #InnovationBeyondBoundaries  #CampusEvents #IEEEforStudents</w:t>
      </w:r>
    </w:p>
    <w:p w:rsidR="00000000" w:rsidDel="00000000" w:rsidP="00000000" w:rsidRDefault="00000000" w:rsidRPr="00000000" w14:paraId="0000001F">
      <w:pPr>
        <w:ind w:left="-630" w:right="-420" w:firstLine="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0">
      <w:pPr>
        <w:ind w:left="-630" w:right="-420" w:firstLine="0"/>
        <w:jc w:val="both"/>
        <w:rPr/>
      </w:pPr>
      <w:r w:rsidDel="00000000" w:rsidR="00000000" w:rsidRPr="00000000">
        <w:rPr>
          <w:rFonts w:ascii="Times New Roman" w:cs="Times New Roman" w:eastAsia="Times New Roman" w:hAnsi="Times New Roman"/>
          <w:b w:val="1"/>
          <w:sz w:val="24"/>
          <w:szCs w:val="24"/>
          <w:u w:val="single"/>
          <w:rtl w:val="0"/>
        </w:rPr>
        <w:t xml:space="preserve">About the Event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The IEEE Technical Challenge event was conducted in multiple rounds, each designed to test participants’ problem-solving, communication, and technical skills. The first round, titled </w:t>
      </w:r>
      <w:r w:rsidDel="00000000" w:rsidR="00000000" w:rsidRPr="00000000">
        <w:rPr>
          <w:i w:val="1"/>
          <w:rtl w:val="0"/>
        </w:rPr>
        <w:t xml:space="preserve">5x5 Matrix Challenge</w:t>
      </w:r>
      <w:r w:rsidDel="00000000" w:rsidR="00000000" w:rsidRPr="00000000">
        <w:rPr>
          <w:rtl w:val="0"/>
        </w:rPr>
        <w:t xml:space="preserve">, consisted of five questions based on a 5x5 matrix. Phones were not allowed, ensuring a fair and focused environment. After evaluation, the leaderboard displayed the qualifying teams, and the session concluded with IEEE members taking photographs with participants. Certificates were presented to everyone in appreciation of their participation.</w:t>
      </w:r>
    </w:p>
    <w:p w:rsidR="00000000" w:rsidDel="00000000" w:rsidP="00000000" w:rsidRDefault="00000000" w:rsidRPr="00000000" w14:paraId="00000021">
      <w:pPr>
        <w:ind w:left="-630" w:right="-420" w:firstLine="0"/>
        <w:jc w:val="both"/>
        <w:rPr/>
      </w:pPr>
      <w:r w:rsidDel="00000000" w:rsidR="00000000" w:rsidRPr="00000000">
        <w:rPr>
          <w:rtl w:val="0"/>
        </w:rPr>
      </w:r>
    </w:p>
    <w:p w:rsidR="00000000" w:rsidDel="00000000" w:rsidP="00000000" w:rsidRDefault="00000000" w:rsidRPr="00000000" w14:paraId="00000022">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round, </w:t>
      </w:r>
      <w:r w:rsidDel="00000000" w:rsidR="00000000" w:rsidRPr="00000000">
        <w:rPr>
          <w:rFonts w:ascii="Times New Roman" w:cs="Times New Roman" w:eastAsia="Times New Roman" w:hAnsi="Times New Roman"/>
          <w:i w:val="1"/>
          <w:sz w:val="24"/>
          <w:szCs w:val="24"/>
          <w:rtl w:val="0"/>
        </w:rPr>
        <w:t xml:space="preserve">The Maze of Commands</w:t>
      </w:r>
      <w:r w:rsidDel="00000000" w:rsidR="00000000" w:rsidRPr="00000000">
        <w:rPr>
          <w:rFonts w:ascii="Times New Roman" w:cs="Times New Roman" w:eastAsia="Times New Roman" w:hAnsi="Times New Roman"/>
          <w:sz w:val="24"/>
          <w:szCs w:val="24"/>
          <w:rtl w:val="0"/>
        </w:rPr>
        <w:t xml:space="preserve">, involved twelve selected teams and emphasized teamwork and logical coordination between two roles: the Navigator and the Mapper. The navigator provided grid-based numeric directions while the mapper traced the path on the grid. Each block carried five marks, and teams had twelve minutes to complete the challenge under the guidance of an IEEE volunteer. Completion time was recorded for scoring.</w:t>
      </w:r>
    </w:p>
    <w:p w:rsidR="00000000" w:rsidDel="00000000" w:rsidP="00000000" w:rsidRDefault="00000000" w:rsidRPr="00000000" w14:paraId="00000023">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bonus activity, </w:t>
      </w:r>
      <w:r w:rsidDel="00000000" w:rsidR="00000000" w:rsidRPr="00000000">
        <w:rPr>
          <w:rFonts w:ascii="Times New Roman" w:cs="Times New Roman" w:eastAsia="Times New Roman" w:hAnsi="Times New Roman"/>
          <w:i w:val="1"/>
          <w:sz w:val="24"/>
          <w:szCs w:val="24"/>
          <w:rtl w:val="0"/>
        </w:rPr>
        <w:t xml:space="preserve">The Scribe’s Sprint</w:t>
      </w:r>
      <w:r w:rsidDel="00000000" w:rsidR="00000000" w:rsidRPr="00000000">
        <w:rPr>
          <w:rFonts w:ascii="Times New Roman" w:cs="Times New Roman" w:eastAsia="Times New Roman" w:hAnsi="Times New Roman"/>
          <w:sz w:val="24"/>
          <w:szCs w:val="24"/>
          <w:rtl w:val="0"/>
        </w:rPr>
        <w:t xml:space="preserve">, formed part two of this round. One participant from each team took a one-minute typing test using a provided link, with performance based on “WPM × Accuracy.” The top five teams with the highest combined scores advanced to the final round.</w:t>
      </w:r>
    </w:p>
    <w:p w:rsidR="00000000" w:rsidDel="00000000" w:rsidP="00000000" w:rsidRDefault="00000000" w:rsidRPr="00000000" w14:paraId="00000024">
      <w:pPr>
        <w:ind w:left="-630" w:righ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630" w:right="-4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and final round, </w:t>
      </w:r>
      <w:r w:rsidDel="00000000" w:rsidR="00000000" w:rsidRPr="00000000">
        <w:rPr>
          <w:rFonts w:ascii="Times New Roman" w:cs="Times New Roman" w:eastAsia="Times New Roman" w:hAnsi="Times New Roman"/>
          <w:i w:val="1"/>
          <w:sz w:val="24"/>
          <w:szCs w:val="24"/>
          <w:rtl w:val="0"/>
        </w:rPr>
        <w:t xml:space="preserve">Summit of the Gods – Relay Challenge</w:t>
      </w:r>
      <w:r w:rsidDel="00000000" w:rsidR="00000000" w:rsidRPr="00000000">
        <w:rPr>
          <w:rFonts w:ascii="Times New Roman" w:cs="Times New Roman" w:eastAsia="Times New Roman" w:hAnsi="Times New Roman"/>
          <w:sz w:val="24"/>
          <w:szCs w:val="24"/>
          <w:rtl w:val="0"/>
        </w:rPr>
        <w:t xml:space="preserve">, followed a relay format where team members alternated between tasks. Player A handled Quests 1 and 3, while Player B completed Quests 2 and 4. Communication was allowed only during transitions, and no outside help was permitted once a task began. Teams could request one clue between Quests 1 and 3, but none for Quest 4. The round lasted 30 minutes, with strict rules against AI tool usage. The team that completed all quests first was declared the winner.</w:t>
      </w:r>
    </w:p>
    <w:p w:rsidR="00000000" w:rsidDel="00000000" w:rsidP="00000000" w:rsidRDefault="00000000" w:rsidRPr="00000000" w14:paraId="00000026">
      <w:pPr>
        <w:ind w:left="-630" w:right="-4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Rule="auto"/>
        <w:ind w:left="-630" w:firstLine="0"/>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Winners: </w:t>
      </w:r>
    </w:p>
    <w:p w:rsidR="00000000" w:rsidDel="00000000" w:rsidP="00000000" w:rsidRDefault="00000000" w:rsidRPr="00000000" w14:paraId="00000029">
      <w:pPr>
        <w:spacing w:after="240" w:before="240" w:lineRule="auto"/>
        <w:ind w:left="-63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First place           Rs. 1500         Team code freaky </w:t>
      </w:r>
    </w:p>
    <w:p w:rsidR="00000000" w:rsidDel="00000000" w:rsidP="00000000" w:rsidRDefault="00000000" w:rsidRPr="00000000" w14:paraId="0000002A">
      <w:pPr>
        <w:spacing w:after="240" w:before="240" w:lineRule="auto"/>
        <w:ind w:left="-63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Second place        Rs.1000          Team Attendance shortage </w:t>
      </w:r>
    </w:p>
    <w:p w:rsidR="00000000" w:rsidDel="00000000" w:rsidP="00000000" w:rsidRDefault="00000000" w:rsidRPr="00000000" w14:paraId="0000002B">
      <w:pPr>
        <w:spacing w:after="240" w:before="240" w:lineRule="auto"/>
        <w:ind w:left="-63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Third place           Rs.750             Team Tensors </w:t>
      </w:r>
    </w:p>
    <w:p w:rsidR="00000000" w:rsidDel="00000000" w:rsidP="00000000" w:rsidRDefault="00000000" w:rsidRPr="00000000" w14:paraId="0000002C">
      <w:pPr>
        <w:spacing w:after="240" w:before="240" w:lineRule="auto"/>
        <w:ind w:left="-63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Photographs</w:t>
      </w:r>
      <w:r w:rsidDel="00000000" w:rsidR="00000000" w:rsidRPr="00000000">
        <w:rPr>
          <w:rFonts w:ascii="Times New Roman" w:cs="Times New Roman" w:eastAsia="Times New Roman" w:hAnsi="Times New Roman"/>
          <w:b w:val="1"/>
          <w:sz w:val="32"/>
          <w:szCs w:val="32"/>
          <w:highlight w:val="white"/>
          <w:u w:val="single"/>
          <w:rtl w:val="0"/>
        </w:rPr>
        <w:t xml:space="preserve">: </w:t>
      </w:r>
      <w:r w:rsidDel="00000000" w:rsidR="00000000" w:rsidRPr="00000000">
        <w:rPr>
          <w:rtl w:val="0"/>
        </w:rPr>
      </w:r>
    </w:p>
    <w:p w:rsidR="00000000" w:rsidDel="00000000" w:rsidP="00000000" w:rsidRDefault="00000000" w:rsidRPr="00000000" w14:paraId="0000002D">
      <w:pPr>
        <w:spacing w:after="240" w:before="240" w:lineRule="auto"/>
        <w:ind w:left="-630" w:firstLine="0"/>
        <w:jc w:val="both"/>
        <w:rPr>
          <w:rFonts w:ascii="Times New Roman" w:cs="Times New Roman" w:eastAsia="Times New Roman" w:hAnsi="Times New Roman"/>
          <w:b w:val="1"/>
          <w:sz w:val="32"/>
          <w:szCs w:val="32"/>
          <w:highlight w:val="white"/>
          <w:u w:val="single"/>
        </w:rPr>
      </w:pPr>
      <w:r w:rsidDel="00000000" w:rsidR="00000000" w:rsidRPr="00000000">
        <w:rPr>
          <w:rtl w:val="0"/>
        </w:rPr>
      </w:r>
    </w:p>
    <w:p w:rsidR="00000000" w:rsidDel="00000000" w:rsidP="00000000" w:rsidRDefault="00000000" w:rsidRPr="00000000" w14:paraId="0000002E">
      <w:pPr>
        <w:ind w:left="-630" w:right="-15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2F">
      <w:pPr>
        <w:ind w:left="-630" w:right="-2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630" w:right="-24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drawing>
          <wp:inline distB="114300" distT="114300" distL="114300" distR="114300">
            <wp:extent cx="5943600" cy="4457700"/>
            <wp:effectExtent b="0" l="0" r="0" t="0"/>
            <wp:docPr id="3"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943600" cy="44577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FE77D0"/>
    <w:rPr>
      <w:rFonts w:ascii="Times New Roman" w:cs="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dMXl4fLuRdh2PmWdlwcZlFZrA==">CgMxLjA4AHIhMVFjeXNmbzZwRVFKcFN3Yl9YM3Z4OUtOTy1sdFFfTHQ0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2025-10-17T20:01:00Z</dcterms:created>
  <dc:creator>ASUS</dc:creator>
</cp:coreProperties>
</file>